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8" w:type="dxa"/>
        <w:tblInd w:w="-142" w:type="dxa"/>
        <w:tblLook w:val="01E0" w:firstRow="1" w:lastRow="1" w:firstColumn="1" w:lastColumn="1" w:noHBand="0" w:noVBand="0"/>
      </w:tblPr>
      <w:tblGrid>
        <w:gridCol w:w="4078"/>
        <w:gridCol w:w="5670"/>
      </w:tblGrid>
      <w:tr w:rsidR="00E723E0" w:rsidRPr="00E723E0" w14:paraId="4B146BA8" w14:textId="77777777" w:rsidTr="00486601">
        <w:tc>
          <w:tcPr>
            <w:tcW w:w="4078" w:type="dxa"/>
          </w:tcPr>
          <w:p w14:paraId="6288AC63" w14:textId="75E83C72" w:rsidR="003361AB" w:rsidRPr="00DC6AAF" w:rsidRDefault="00374A86" w:rsidP="00274142">
            <w:pPr>
              <w:ind w:firstLine="0"/>
              <w:jc w:val="center"/>
              <w:rPr>
                <w:rFonts w:ascii="Times New Roman" w:hAnsi="Times New Roman"/>
                <w:b/>
                <w:sz w:val="26"/>
                <w:szCs w:val="26"/>
              </w:rPr>
            </w:pPr>
            <w:r w:rsidRPr="00DC6AAF">
              <w:rPr>
                <w:rFonts w:ascii="Times New Roman" w:hAnsi="Times New Roman"/>
                <w:b/>
                <w:sz w:val="26"/>
                <w:szCs w:val="26"/>
              </w:rPr>
              <w:t>ỦY BAN NHÂN DÂN</w:t>
            </w:r>
          </w:p>
          <w:p w14:paraId="304A3851" w14:textId="60B1F223" w:rsidR="003361AB" w:rsidRPr="00DC6AAF" w:rsidRDefault="00503DC7" w:rsidP="00274142">
            <w:pPr>
              <w:ind w:firstLine="0"/>
              <w:jc w:val="center"/>
              <w:rPr>
                <w:rFonts w:ascii="Times New Roman" w:hAnsi="Times New Roman"/>
                <w:b/>
                <w:sz w:val="26"/>
                <w:szCs w:val="26"/>
                <w:lang w:val="vi-VN"/>
              </w:rPr>
            </w:pPr>
            <w:r w:rsidRPr="00DC6AAF">
              <w:rPr>
                <w:rFonts w:ascii="Times New Roman" w:hAnsi="Times New Roman"/>
                <w:b/>
                <w:noProof/>
                <w:sz w:val="26"/>
                <w:szCs w:val="26"/>
              </w:rPr>
              <mc:AlternateContent>
                <mc:Choice Requires="wps">
                  <w:drawing>
                    <wp:anchor distT="4294967295" distB="4294967295" distL="114300" distR="114300" simplePos="0" relativeHeight="251660288" behindDoc="0" locked="0" layoutInCell="1" allowOverlap="1" wp14:anchorId="75110EAE" wp14:editId="2A6D2E49">
                      <wp:simplePos x="0" y="0"/>
                      <wp:positionH relativeFrom="column">
                        <wp:posOffset>719455</wp:posOffset>
                      </wp:positionH>
                      <wp:positionV relativeFrom="paragraph">
                        <wp:posOffset>185420</wp:posOffset>
                      </wp:positionV>
                      <wp:extent cx="925195" cy="0"/>
                      <wp:effectExtent l="0" t="0" r="273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41601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4.6pt" to="12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" strokecolor="black [3040]">
                      <o:lock v:ext="edit" shapetype="f"/>
                    </v:line>
                  </w:pict>
                </mc:Fallback>
              </mc:AlternateContent>
            </w:r>
            <w:r w:rsidR="00374A86" w:rsidRPr="00DC6AAF">
              <w:rPr>
                <w:rFonts w:ascii="Times New Roman" w:hAnsi="Times New Roman"/>
                <w:b/>
                <w:noProof/>
                <w:sz w:val="26"/>
                <w:szCs w:val="26"/>
              </w:rPr>
              <w:t>TỈNH NGHỆ AN</w:t>
            </w:r>
          </w:p>
          <w:p w14:paraId="27091B5C" w14:textId="47E41280" w:rsidR="003361AB" w:rsidRPr="00E723E0" w:rsidRDefault="003361AB" w:rsidP="001A6F3A">
            <w:pPr>
              <w:tabs>
                <w:tab w:val="left" w:pos="810"/>
                <w:tab w:val="center" w:pos="1806"/>
              </w:tabs>
              <w:spacing w:before="240"/>
              <w:rPr>
                <w:rFonts w:ascii="Times New Roman" w:hAnsi="Times New Roman"/>
                <w:sz w:val="26"/>
                <w:szCs w:val="28"/>
              </w:rPr>
            </w:pPr>
            <w:r w:rsidRPr="00E723E0">
              <w:rPr>
                <w:rFonts w:ascii="Times New Roman" w:hAnsi="Times New Roman"/>
                <w:sz w:val="26"/>
                <w:szCs w:val="26"/>
              </w:rPr>
              <w:tab/>
            </w:r>
            <w:r w:rsidRPr="00E723E0">
              <w:rPr>
                <w:rFonts w:ascii="Times New Roman" w:hAnsi="Times New Roman"/>
                <w:sz w:val="26"/>
                <w:szCs w:val="26"/>
              </w:rPr>
              <w:tab/>
            </w:r>
            <w:r w:rsidRPr="00E723E0">
              <w:rPr>
                <w:rFonts w:ascii="Times New Roman" w:hAnsi="Times New Roman"/>
                <w:sz w:val="26"/>
                <w:szCs w:val="28"/>
              </w:rPr>
              <w:t>Số:           /</w:t>
            </w:r>
            <w:r w:rsidR="00374A86" w:rsidRPr="00E723E0">
              <w:rPr>
                <w:rFonts w:ascii="Times New Roman" w:hAnsi="Times New Roman"/>
                <w:sz w:val="26"/>
                <w:szCs w:val="28"/>
              </w:rPr>
              <w:t>TTr-UBND</w:t>
            </w:r>
          </w:p>
          <w:p w14:paraId="236B587D" w14:textId="77777777" w:rsidR="003361AB" w:rsidRPr="00E723E0" w:rsidRDefault="003361AB" w:rsidP="00486601">
            <w:pPr>
              <w:rPr>
                <w:rFonts w:ascii="Times New Roman" w:hAnsi="Times New Roman"/>
                <w:bCs/>
                <w:spacing w:val="-4"/>
                <w:sz w:val="24"/>
              </w:rPr>
            </w:pPr>
          </w:p>
        </w:tc>
        <w:tc>
          <w:tcPr>
            <w:tcW w:w="5670" w:type="dxa"/>
          </w:tcPr>
          <w:p w14:paraId="682E727F" w14:textId="77777777" w:rsidR="003361AB" w:rsidRPr="00E723E0" w:rsidRDefault="003361AB" w:rsidP="00274142">
            <w:pPr>
              <w:ind w:firstLine="0"/>
              <w:rPr>
                <w:rFonts w:ascii="Times New Roman" w:hAnsi="Times New Roman"/>
                <w:b/>
                <w:sz w:val="26"/>
                <w:szCs w:val="26"/>
                <w:lang w:val="vi-VN"/>
              </w:rPr>
            </w:pPr>
            <w:r w:rsidRPr="00E723E0">
              <w:rPr>
                <w:rFonts w:ascii="Times New Roman" w:hAnsi="Times New Roman"/>
                <w:b/>
                <w:sz w:val="26"/>
                <w:szCs w:val="26"/>
                <w:lang w:val="vi-VN"/>
              </w:rPr>
              <w:t>CỘNG HOÀ XÃ HỘI CHỦ NGHĨA VIỆT NAM</w:t>
            </w:r>
          </w:p>
          <w:p w14:paraId="363A71C6" w14:textId="2781BDAE" w:rsidR="002C624C" w:rsidRPr="00D366E4" w:rsidRDefault="003361AB" w:rsidP="00486601">
            <w:pPr>
              <w:jc w:val="center"/>
              <w:rPr>
                <w:rFonts w:ascii="Times New Roman" w:hAnsi="Times New Roman"/>
                <w:b/>
                <w:szCs w:val="28"/>
                <w:lang w:val="pt-BR"/>
              </w:rPr>
            </w:pPr>
            <w:r w:rsidRPr="00D366E4">
              <w:rPr>
                <w:rFonts w:ascii="Times New Roman" w:hAnsi="Times New Roman"/>
                <w:b/>
                <w:szCs w:val="28"/>
                <w:lang w:val="pt-BR"/>
              </w:rPr>
              <w:t>Độc lập – Tự do – Hạnh phúc</w:t>
            </w:r>
          </w:p>
          <w:p w14:paraId="0FC42577" w14:textId="4C29AF3E" w:rsidR="003361AB" w:rsidRPr="00E723E0" w:rsidRDefault="002F126F" w:rsidP="0003422A">
            <w:pPr>
              <w:spacing w:before="240"/>
              <w:jc w:val="center"/>
              <w:rPr>
                <w:rFonts w:ascii="Times New Roman" w:hAnsi="Times New Roman"/>
                <w:i/>
                <w:sz w:val="27"/>
                <w:szCs w:val="27"/>
              </w:rPr>
            </w:pPr>
            <w:r w:rsidRPr="00E723E0">
              <w:rPr>
                <w:rFonts w:ascii="Times New Roman" w:hAnsi="Times New Roman"/>
                <w:noProof/>
                <w:sz w:val="24"/>
              </w:rPr>
              <mc:AlternateContent>
                <mc:Choice Requires="wps">
                  <w:drawing>
                    <wp:anchor distT="4294967294" distB="4294967294" distL="114300" distR="114300" simplePos="0" relativeHeight="251659264" behindDoc="0" locked="0" layoutInCell="1" allowOverlap="1" wp14:anchorId="399570C6" wp14:editId="7C9935AE">
                      <wp:simplePos x="0" y="0"/>
                      <wp:positionH relativeFrom="column">
                        <wp:posOffset>838763</wp:posOffset>
                      </wp:positionH>
                      <wp:positionV relativeFrom="paragraph">
                        <wp:posOffset>19685</wp:posOffset>
                      </wp:positionV>
                      <wp:extent cx="2164465" cy="0"/>
                      <wp:effectExtent l="0" t="0" r="2667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05pt,1.55pt" to="2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"/>
                  </w:pict>
                </mc:Fallback>
              </mc:AlternateContent>
            </w:r>
            <w:r w:rsidR="003361AB" w:rsidRPr="00E723E0">
              <w:rPr>
                <w:rFonts w:ascii="Times New Roman" w:hAnsi="Times New Roman"/>
                <w:i/>
                <w:szCs w:val="28"/>
                <w:lang w:val="vi-VN"/>
              </w:rPr>
              <w:t>Nghệ An, ngày</w:t>
            </w:r>
            <w:r w:rsidR="003361AB" w:rsidRPr="00E723E0">
              <w:rPr>
                <w:rFonts w:ascii="Times New Roman" w:hAnsi="Times New Roman"/>
                <w:i/>
                <w:szCs w:val="28"/>
              </w:rPr>
              <w:t xml:space="preserve">      </w:t>
            </w:r>
            <w:r w:rsidR="003361AB" w:rsidRPr="00E723E0">
              <w:rPr>
                <w:rFonts w:ascii="Times New Roman" w:hAnsi="Times New Roman"/>
                <w:i/>
                <w:szCs w:val="28"/>
                <w:lang w:val="vi-VN"/>
              </w:rPr>
              <w:t xml:space="preserve">   tháng</w:t>
            </w:r>
            <w:r w:rsidR="003361AB" w:rsidRPr="00E723E0">
              <w:rPr>
                <w:rFonts w:ascii="Times New Roman" w:hAnsi="Times New Roman"/>
                <w:i/>
                <w:szCs w:val="28"/>
              </w:rPr>
              <w:t xml:space="preserve">  </w:t>
            </w:r>
            <w:r w:rsidR="00C330FA">
              <w:rPr>
                <w:rFonts w:ascii="Times New Roman" w:hAnsi="Times New Roman"/>
                <w:i/>
                <w:szCs w:val="28"/>
              </w:rPr>
              <w:t>6</w:t>
            </w:r>
            <w:r w:rsidR="003361AB" w:rsidRPr="00E723E0">
              <w:rPr>
                <w:rFonts w:ascii="Times New Roman" w:hAnsi="Times New Roman"/>
                <w:i/>
                <w:szCs w:val="28"/>
              </w:rPr>
              <w:t xml:space="preserve"> </w:t>
            </w:r>
            <w:r w:rsidR="003361AB" w:rsidRPr="00E723E0">
              <w:rPr>
                <w:rFonts w:ascii="Times New Roman" w:hAnsi="Times New Roman"/>
                <w:i/>
                <w:szCs w:val="28"/>
                <w:lang w:val="vi-VN"/>
              </w:rPr>
              <w:t>năm 20</w:t>
            </w:r>
            <w:r w:rsidR="003361AB" w:rsidRPr="00E723E0">
              <w:rPr>
                <w:rFonts w:ascii="Times New Roman" w:hAnsi="Times New Roman"/>
                <w:i/>
                <w:szCs w:val="28"/>
              </w:rPr>
              <w:t>2</w:t>
            </w:r>
            <w:r w:rsidR="006754A1" w:rsidRPr="00E723E0">
              <w:rPr>
                <w:rFonts w:ascii="Times New Roman" w:hAnsi="Times New Roman"/>
                <w:i/>
                <w:szCs w:val="28"/>
              </w:rPr>
              <w:t>3</w:t>
            </w:r>
          </w:p>
          <w:p w14:paraId="72DE0937" w14:textId="77777777" w:rsidR="003361AB" w:rsidRPr="00E723E0" w:rsidRDefault="003361AB" w:rsidP="00486601">
            <w:pPr>
              <w:rPr>
                <w:rFonts w:ascii="Times New Roman" w:hAnsi="Times New Roman"/>
                <w:sz w:val="26"/>
                <w:szCs w:val="26"/>
                <w:lang w:val="vi-VN"/>
              </w:rPr>
            </w:pPr>
          </w:p>
        </w:tc>
      </w:tr>
    </w:tbl>
    <w:p w14:paraId="767F3DFA" w14:textId="77777777" w:rsidR="003361AB" w:rsidRPr="00E723E0" w:rsidRDefault="003361AB" w:rsidP="003361AB">
      <w:pPr>
        <w:jc w:val="center"/>
        <w:rPr>
          <w:rFonts w:ascii="Times New Roman" w:hAnsi="Times New Roman"/>
          <w:b/>
          <w:szCs w:val="28"/>
        </w:rPr>
      </w:pPr>
    </w:p>
    <w:p w14:paraId="0A798DBE" w14:textId="77777777" w:rsidR="003361AB" w:rsidRPr="00E723E0" w:rsidRDefault="003361AB" w:rsidP="003361AB">
      <w:pPr>
        <w:jc w:val="center"/>
        <w:rPr>
          <w:rFonts w:ascii="Times New Roman" w:hAnsi="Times New Roman"/>
          <w:b/>
          <w:szCs w:val="28"/>
        </w:rPr>
      </w:pPr>
      <w:r w:rsidRPr="00E723E0">
        <w:rPr>
          <w:rFonts w:ascii="Times New Roman" w:hAnsi="Times New Roman"/>
          <w:b/>
          <w:szCs w:val="28"/>
        </w:rPr>
        <w:t>TỜ TRÌNH</w:t>
      </w:r>
    </w:p>
    <w:p w14:paraId="4F31FDB0" w14:textId="3833313E" w:rsidR="002C624C" w:rsidRPr="00E723E0" w:rsidRDefault="0020163E" w:rsidP="0049395B">
      <w:pPr>
        <w:spacing w:before="60" w:after="60" w:line="320" w:lineRule="exact"/>
        <w:jc w:val="center"/>
        <w:rPr>
          <w:rFonts w:ascii="Times New Roman Bold" w:hAnsi="Times New Roman Bold"/>
          <w:b/>
          <w:spacing w:val="-2"/>
          <w:sz w:val="26"/>
          <w:szCs w:val="26"/>
        </w:rPr>
      </w:pPr>
      <w:r w:rsidRPr="00E723E0">
        <w:rPr>
          <w:rFonts w:ascii="Times New Roman" w:hAnsi="Times New Roman"/>
          <w:b/>
          <w:noProof/>
        </w:rPr>
        <mc:AlternateContent>
          <mc:Choice Requires="wps">
            <w:drawing>
              <wp:anchor distT="0" distB="0" distL="114300" distR="114300" simplePos="0" relativeHeight="251661312" behindDoc="0" locked="0" layoutInCell="1" allowOverlap="1" wp14:anchorId="636837D9" wp14:editId="3605DA7C">
                <wp:simplePos x="0" y="0"/>
                <wp:positionH relativeFrom="column">
                  <wp:posOffset>2441575</wp:posOffset>
                </wp:positionH>
                <wp:positionV relativeFrom="paragraph">
                  <wp:posOffset>870513</wp:posOffset>
                </wp:positionV>
                <wp:extent cx="8559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85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25pt,68.55pt" to="259.6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" strokecolor="black [3040]"/>
            </w:pict>
          </mc:Fallback>
        </mc:AlternateContent>
      </w:r>
      <w:r w:rsidR="003361AB" w:rsidRPr="00E723E0">
        <w:rPr>
          <w:rFonts w:ascii="Times New Roman Bold" w:hAnsi="Times New Roman Bold"/>
          <w:b/>
          <w:spacing w:val="-2"/>
          <w:sz w:val="26"/>
          <w:szCs w:val="26"/>
        </w:rPr>
        <w:t xml:space="preserve">Đề nghị </w:t>
      </w:r>
      <w:r w:rsidR="00605101">
        <w:rPr>
          <w:rFonts w:ascii="Times New Roman Bold" w:hAnsi="Times New Roman Bold"/>
          <w:b/>
          <w:spacing w:val="-2"/>
          <w:sz w:val="26"/>
          <w:szCs w:val="26"/>
        </w:rPr>
        <w:t>thông qua</w:t>
      </w:r>
      <w:r w:rsidR="003361AB" w:rsidRPr="00E723E0">
        <w:rPr>
          <w:rFonts w:ascii="Times New Roman Bold" w:hAnsi="Times New Roman Bold"/>
          <w:b/>
          <w:spacing w:val="-2"/>
          <w:sz w:val="26"/>
          <w:szCs w:val="26"/>
        </w:rPr>
        <w:t xml:space="preserve"> Nghị quyết của Hội </w:t>
      </w:r>
      <w:bookmarkStart w:id="0" w:name="_GoBack"/>
      <w:bookmarkEnd w:id="0"/>
      <w:r w:rsidR="003361AB" w:rsidRPr="00E723E0">
        <w:rPr>
          <w:rFonts w:ascii="Times New Roman Bold" w:hAnsi="Times New Roman Bold"/>
          <w:b/>
          <w:spacing w:val="-2"/>
          <w:sz w:val="26"/>
          <w:szCs w:val="26"/>
        </w:rPr>
        <w:t>đồng nhân dân tỉnh</w:t>
      </w:r>
      <w:r w:rsidR="001A6F3A" w:rsidRPr="00E723E0">
        <w:rPr>
          <w:rFonts w:ascii="Times New Roman Bold" w:hAnsi="Times New Roman Bold"/>
          <w:b/>
          <w:spacing w:val="-2"/>
          <w:sz w:val="26"/>
          <w:szCs w:val="26"/>
        </w:rPr>
        <w:t xml:space="preserve"> </w:t>
      </w:r>
      <w:r w:rsidR="00727FC0" w:rsidRPr="00E723E0">
        <w:rPr>
          <w:rFonts w:ascii="Times New Roman Bold" w:hAnsi="Times New Roman Bold"/>
          <w:b/>
          <w:spacing w:val="-2"/>
          <w:sz w:val="26"/>
          <w:szCs w:val="26"/>
        </w:rPr>
        <w:t xml:space="preserve">chính sách hỗ trợ các hãng tàu biển vận chuyển container quốc tế và nội địa; hỗ trợ doanh nghiệp có hàng hóa xuất khẩu, nhập khẩu vận chuyển bằng container qua cảng Cửa Lò, </w:t>
      </w:r>
      <w:r>
        <w:rPr>
          <w:rFonts w:ascii="Times New Roman Bold" w:hAnsi="Times New Roman Bold"/>
          <w:b/>
          <w:spacing w:val="-2"/>
          <w:sz w:val="26"/>
          <w:szCs w:val="26"/>
        </w:rPr>
        <w:t xml:space="preserve">   </w:t>
      </w:r>
      <w:r w:rsidR="00727FC0" w:rsidRPr="00E723E0">
        <w:rPr>
          <w:rFonts w:ascii="Times New Roman Bold" w:hAnsi="Times New Roman Bold"/>
          <w:b/>
          <w:spacing w:val="-2"/>
          <w:sz w:val="26"/>
          <w:szCs w:val="26"/>
        </w:rPr>
        <w:t xml:space="preserve">tỉnh nghệ An </w:t>
      </w:r>
    </w:p>
    <w:p w14:paraId="1F1DF03C" w14:textId="3DCD4B90" w:rsidR="00274142" w:rsidRPr="00E723E0" w:rsidRDefault="00274142" w:rsidP="003361AB">
      <w:pPr>
        <w:spacing w:before="60" w:after="60"/>
        <w:ind w:left="720" w:firstLine="720"/>
        <w:rPr>
          <w:rFonts w:ascii="Times New Roman" w:hAnsi="Times New Roman"/>
          <w:bCs/>
          <w:noProof/>
        </w:rPr>
      </w:pPr>
    </w:p>
    <w:p w14:paraId="060E0449" w14:textId="359D433E" w:rsidR="003361AB" w:rsidRPr="00E723E0" w:rsidRDefault="003361AB" w:rsidP="00855CC6">
      <w:pPr>
        <w:spacing w:before="60" w:after="60"/>
        <w:ind w:firstLine="0"/>
        <w:jc w:val="center"/>
        <w:rPr>
          <w:rFonts w:ascii="Times New Roman" w:hAnsi="Times New Roman"/>
          <w:bCs/>
          <w:noProof/>
        </w:rPr>
      </w:pPr>
      <w:r w:rsidRPr="00E723E0">
        <w:rPr>
          <w:rFonts w:ascii="Times New Roman" w:hAnsi="Times New Roman"/>
          <w:bCs/>
          <w:noProof/>
        </w:rPr>
        <w:t>Kính gửi:</w:t>
      </w:r>
      <w:r w:rsidR="00C51335" w:rsidRPr="00E723E0">
        <w:rPr>
          <w:rFonts w:ascii="Times New Roman" w:hAnsi="Times New Roman"/>
          <w:bCs/>
          <w:noProof/>
        </w:rPr>
        <w:t xml:space="preserve"> Hội đồng</w:t>
      </w:r>
      <w:r w:rsidRPr="00E723E0">
        <w:rPr>
          <w:rFonts w:ascii="Times New Roman" w:hAnsi="Times New Roman"/>
          <w:bCs/>
          <w:noProof/>
        </w:rPr>
        <w:t xml:space="preserve"> nhân dân tỉnh </w:t>
      </w:r>
      <w:r w:rsidR="00A77243" w:rsidRPr="00E723E0">
        <w:rPr>
          <w:rFonts w:ascii="Times New Roman" w:hAnsi="Times New Roman"/>
          <w:bCs/>
          <w:noProof/>
        </w:rPr>
        <w:t>Nghệ An</w:t>
      </w:r>
      <w:r w:rsidR="00855CC6" w:rsidRPr="00E723E0">
        <w:rPr>
          <w:rFonts w:ascii="Times New Roman" w:hAnsi="Times New Roman"/>
          <w:bCs/>
          <w:noProof/>
        </w:rPr>
        <w:t>.</w:t>
      </w:r>
    </w:p>
    <w:p w14:paraId="62C72781" w14:textId="77777777" w:rsidR="003361AB" w:rsidRPr="00E723E0" w:rsidRDefault="003361AB" w:rsidP="003361AB">
      <w:pPr>
        <w:spacing w:before="60" w:after="60"/>
        <w:rPr>
          <w:rFonts w:ascii="Times New Roman" w:hAnsi="Times New Roman"/>
          <w:bCs/>
          <w:noProof/>
        </w:rPr>
      </w:pPr>
      <w:r w:rsidRPr="00E723E0">
        <w:rPr>
          <w:rFonts w:ascii="Times New Roman" w:hAnsi="Times New Roman"/>
          <w:bCs/>
          <w:noProof/>
        </w:rPr>
        <w:tab/>
      </w:r>
    </w:p>
    <w:p w14:paraId="0D43688B" w14:textId="77777777" w:rsidR="003361AB" w:rsidRPr="00E723E0" w:rsidRDefault="003361AB" w:rsidP="0047481B">
      <w:pPr>
        <w:spacing w:before="80" w:after="80" w:line="340" w:lineRule="atLeast"/>
        <w:ind w:firstLine="709"/>
        <w:rPr>
          <w:rFonts w:ascii="Times New Roman" w:hAnsi="Times New Roman"/>
          <w:i/>
          <w:lang w:val="da-DK"/>
        </w:rPr>
      </w:pPr>
      <w:r w:rsidRPr="00E723E0">
        <w:rPr>
          <w:rFonts w:ascii="Times New Roman" w:hAnsi="Times New Roman"/>
          <w:i/>
          <w:lang w:val="da-DK"/>
        </w:rPr>
        <w:t>Căn cứ Luật Ban hành văn bản quy phạm pháp luật ngày 22 tháng 6 năm 2015; Luật sửa đổi, bổ sung một số điều Luật Ban hành văn bản quy phạm pháp luật ngày 18 tháng 6 năm 2020;</w:t>
      </w:r>
    </w:p>
    <w:p w14:paraId="6E0E4674" w14:textId="77777777" w:rsidR="003361AB" w:rsidRPr="00E723E0" w:rsidRDefault="003361AB" w:rsidP="0047481B">
      <w:pPr>
        <w:spacing w:before="80" w:after="80" w:line="340" w:lineRule="atLeast"/>
        <w:ind w:firstLine="709"/>
        <w:rPr>
          <w:rFonts w:ascii="Times New Roman" w:hAnsi="Times New Roman"/>
          <w:i/>
          <w:lang w:val="da-DK"/>
        </w:rPr>
      </w:pPr>
      <w:r w:rsidRPr="00E723E0">
        <w:rPr>
          <w:rFonts w:ascii="Times New Roman" w:hAnsi="Times New Roman"/>
          <w:i/>
          <w:lang w:val="da-DK"/>
        </w:rPr>
        <w:t>Căn cứ Luật Ngân sách nhà nước ngày 25 tháng 6 năm 2015;</w:t>
      </w:r>
    </w:p>
    <w:p w14:paraId="344C5A03" w14:textId="6FF23B90" w:rsidR="003361AB" w:rsidRPr="00E723E0" w:rsidRDefault="003361AB" w:rsidP="0047481B">
      <w:pPr>
        <w:spacing w:before="80" w:after="80" w:line="340" w:lineRule="atLeast"/>
        <w:ind w:firstLine="709"/>
        <w:rPr>
          <w:rFonts w:ascii="Times New Roman" w:hAnsi="Times New Roman"/>
          <w:bCs/>
          <w:i/>
          <w:noProof/>
        </w:rPr>
      </w:pPr>
      <w:r w:rsidRPr="00E723E0">
        <w:rPr>
          <w:rFonts w:ascii="Times New Roman" w:hAnsi="Times New Roman"/>
          <w:bCs/>
        </w:rPr>
        <w:tab/>
      </w:r>
      <w:r w:rsidRPr="00E723E0">
        <w:rPr>
          <w:rFonts w:ascii="Times New Roman" w:hAnsi="Times New Roman"/>
          <w:bCs/>
          <w:i/>
        </w:rPr>
        <w:t>Căn cứ Thông báo số</w:t>
      </w:r>
      <w:r w:rsidR="0010283F" w:rsidRPr="00E723E0">
        <w:rPr>
          <w:rFonts w:ascii="Times New Roman" w:hAnsi="Times New Roman"/>
          <w:bCs/>
          <w:i/>
        </w:rPr>
        <w:t xml:space="preserve"> </w:t>
      </w:r>
      <w:r w:rsidR="00855CC6" w:rsidRPr="00E723E0">
        <w:rPr>
          <w:rFonts w:ascii="Times New Roman" w:hAnsi="Times New Roman"/>
          <w:bCs/>
          <w:i/>
        </w:rPr>
        <w:t>…..ngày…/…/2023</w:t>
      </w:r>
      <w:r w:rsidRPr="00E723E0">
        <w:rPr>
          <w:rFonts w:ascii="Times New Roman" w:hAnsi="Times New Roman"/>
          <w:bCs/>
          <w:i/>
        </w:rPr>
        <w:t xml:space="preserve"> của Thường trực Hội đồng nhân dân tỉnh về việc </w:t>
      </w:r>
      <w:r w:rsidR="00855CC6" w:rsidRPr="00E723E0">
        <w:rPr>
          <w:rFonts w:ascii="Times New Roman" w:hAnsi="Times New Roman"/>
          <w:bCs/>
          <w:i/>
        </w:rPr>
        <w:t>……</w:t>
      </w:r>
    </w:p>
    <w:p w14:paraId="7BE5AB50" w14:textId="10F17B1A" w:rsidR="004D7A32" w:rsidRPr="00E723E0" w:rsidRDefault="004D7A32" w:rsidP="0047481B">
      <w:pPr>
        <w:spacing w:before="80" w:after="80" w:line="340" w:lineRule="atLeast"/>
        <w:ind w:firstLine="709"/>
        <w:rPr>
          <w:rFonts w:ascii="Times New Roman" w:hAnsi="Times New Roman"/>
          <w:bCs/>
          <w:noProof/>
        </w:rPr>
      </w:pPr>
      <w:r w:rsidRPr="00E723E0">
        <w:rPr>
          <w:rFonts w:ascii="Times New Roman" w:hAnsi="Times New Roman"/>
          <w:bCs/>
          <w:noProof/>
        </w:rPr>
        <w:t xml:space="preserve">UBND tỉnh </w:t>
      </w:r>
      <w:r w:rsidR="00350CBD" w:rsidRPr="00E723E0">
        <w:rPr>
          <w:rFonts w:ascii="Times New Roman" w:hAnsi="Times New Roman"/>
          <w:bCs/>
          <w:noProof/>
        </w:rPr>
        <w:t xml:space="preserve">kính </w:t>
      </w:r>
      <w:r w:rsidRPr="00E723E0">
        <w:rPr>
          <w:rFonts w:ascii="Times New Roman" w:hAnsi="Times New Roman"/>
          <w:bCs/>
          <w:noProof/>
        </w:rPr>
        <w:t>trình</w:t>
      </w:r>
      <w:r w:rsidR="005C6E05" w:rsidRPr="00E723E0">
        <w:rPr>
          <w:rFonts w:ascii="Times New Roman" w:hAnsi="Times New Roman"/>
          <w:bCs/>
          <w:noProof/>
        </w:rPr>
        <w:t xml:space="preserve"> </w:t>
      </w:r>
      <w:r w:rsidRPr="00E723E0">
        <w:rPr>
          <w:rFonts w:ascii="Times New Roman" w:hAnsi="Times New Roman"/>
          <w:bCs/>
          <w:noProof/>
        </w:rPr>
        <w:t>Hội đồng nhân dân tỉnh</w:t>
      </w:r>
      <w:r w:rsidR="00714664" w:rsidRPr="00E723E0">
        <w:rPr>
          <w:rFonts w:ascii="Times New Roman" w:hAnsi="Times New Roman"/>
          <w:bCs/>
          <w:noProof/>
        </w:rPr>
        <w:t xml:space="preserve"> </w:t>
      </w:r>
      <w:r w:rsidR="00A736A6">
        <w:rPr>
          <w:rFonts w:ascii="Times New Roman" w:hAnsi="Times New Roman"/>
          <w:bCs/>
          <w:noProof/>
        </w:rPr>
        <w:t>dự thảo</w:t>
      </w:r>
      <w:r w:rsidRPr="00E723E0">
        <w:rPr>
          <w:rFonts w:ascii="Times New Roman" w:hAnsi="Times New Roman"/>
          <w:bCs/>
          <w:noProof/>
        </w:rPr>
        <w:t xml:space="preserve"> Nghị quyết </w:t>
      </w:r>
      <w:r w:rsidR="00DA6AAA" w:rsidRPr="00E723E0">
        <w:rPr>
          <w:rFonts w:ascii="Times New Roman" w:hAnsi="Times New Roman"/>
          <w:bCs/>
          <w:noProof/>
        </w:rPr>
        <w:t>q</w:t>
      </w:r>
      <w:r w:rsidRPr="00E723E0">
        <w:rPr>
          <w:rFonts w:ascii="Times New Roman" w:hAnsi="Times New Roman"/>
          <w:bCs/>
          <w:noProof/>
        </w:rPr>
        <w:t>uy định</w:t>
      </w:r>
      <w:r w:rsidR="008841C7" w:rsidRPr="00E723E0">
        <w:rPr>
          <w:rFonts w:ascii="Times New Roman" w:hAnsi="Times New Roman"/>
          <w:bCs/>
          <w:noProof/>
        </w:rPr>
        <w:t xml:space="preserve"> </w:t>
      </w:r>
      <w:r w:rsidR="00CD04BC" w:rsidRPr="00E723E0">
        <w:rPr>
          <w:rFonts w:ascii="Times New Roman" w:hAnsi="Times New Roman"/>
          <w:bCs/>
          <w:noProof/>
        </w:rPr>
        <w:t xml:space="preserve">chính sách hỗ trợ các hãng tàu biển vận chuyển container </w:t>
      </w:r>
      <w:r w:rsidR="00110A48">
        <w:rPr>
          <w:rFonts w:ascii="Times New Roman" w:hAnsi="Times New Roman"/>
          <w:bCs/>
          <w:noProof/>
        </w:rPr>
        <w:t>quốc tế và nội địa; hỗ trợ</w:t>
      </w:r>
      <w:r w:rsidR="00CD04BC" w:rsidRPr="00E723E0">
        <w:rPr>
          <w:rFonts w:ascii="Times New Roman" w:hAnsi="Times New Roman"/>
          <w:bCs/>
          <w:noProof/>
        </w:rPr>
        <w:t xml:space="preserve"> doanh nghiệp có hàng hóa </w:t>
      </w:r>
      <w:r w:rsidR="008B65A3">
        <w:rPr>
          <w:rFonts w:ascii="Times New Roman" w:hAnsi="Times New Roman"/>
          <w:bCs/>
          <w:noProof/>
        </w:rPr>
        <w:t>xuất khẩu,</w:t>
      </w:r>
      <w:r w:rsidR="00BD403A" w:rsidRPr="00E723E0">
        <w:rPr>
          <w:rFonts w:ascii="Times New Roman" w:hAnsi="Times New Roman"/>
          <w:bCs/>
          <w:noProof/>
        </w:rPr>
        <w:t xml:space="preserve"> nhập khẩu </w:t>
      </w:r>
      <w:r w:rsidR="00CD04BC" w:rsidRPr="00E723E0">
        <w:rPr>
          <w:rFonts w:ascii="Times New Roman" w:hAnsi="Times New Roman"/>
          <w:bCs/>
          <w:noProof/>
        </w:rPr>
        <w:t>vận chuyển bằng container qua cảng Cửa Lò, tỉnh Nghệ An</w:t>
      </w:r>
      <w:r w:rsidR="00CB60B0" w:rsidRPr="00E723E0">
        <w:rPr>
          <w:rFonts w:ascii="Times New Roman" w:hAnsi="Times New Roman"/>
          <w:bCs/>
          <w:noProof/>
        </w:rPr>
        <w:t>.</w:t>
      </w:r>
    </w:p>
    <w:p w14:paraId="34EA0D94" w14:textId="60182641" w:rsidR="003361AB" w:rsidRPr="0073486C" w:rsidRDefault="00154386" w:rsidP="0047481B">
      <w:pPr>
        <w:spacing w:before="80" w:after="80" w:line="340" w:lineRule="atLeast"/>
        <w:ind w:firstLine="709"/>
        <w:rPr>
          <w:rFonts w:ascii="Times New Roman" w:hAnsi="Times New Roman"/>
          <w:b/>
          <w:sz w:val="26"/>
          <w:szCs w:val="26"/>
          <w:lang w:val="nl-NL"/>
        </w:rPr>
      </w:pPr>
      <w:r w:rsidRPr="0073486C">
        <w:rPr>
          <w:rFonts w:ascii="Times New Roman" w:hAnsi="Times New Roman"/>
          <w:b/>
          <w:sz w:val="26"/>
          <w:szCs w:val="26"/>
          <w:lang w:val="nl-NL"/>
        </w:rPr>
        <w:t>I</w:t>
      </w:r>
      <w:r w:rsidR="004D7A32" w:rsidRPr="0073486C">
        <w:rPr>
          <w:rFonts w:ascii="Times New Roman" w:hAnsi="Times New Roman"/>
          <w:b/>
          <w:sz w:val="26"/>
          <w:szCs w:val="26"/>
          <w:lang w:val="nl-NL"/>
        </w:rPr>
        <w:t xml:space="preserve">. </w:t>
      </w:r>
      <w:r w:rsidR="00F459F0" w:rsidRPr="0073486C">
        <w:rPr>
          <w:rFonts w:ascii="Times New Roman" w:hAnsi="Times New Roman"/>
          <w:b/>
          <w:sz w:val="26"/>
          <w:szCs w:val="26"/>
          <w:lang w:val="nl-NL"/>
        </w:rPr>
        <w:t>SỰ CẦN THIẾT BAN HÀNH NGHỊ QUYẾT</w:t>
      </w:r>
      <w:r w:rsidR="004D7A32" w:rsidRPr="0073486C">
        <w:rPr>
          <w:rFonts w:ascii="Times New Roman" w:hAnsi="Times New Roman"/>
          <w:b/>
          <w:sz w:val="26"/>
          <w:szCs w:val="26"/>
          <w:lang w:val="nl-NL"/>
        </w:rPr>
        <w:t xml:space="preserve"> </w:t>
      </w:r>
    </w:p>
    <w:p w14:paraId="64A77F64" w14:textId="77777777" w:rsidR="00154386" w:rsidRPr="00E723E0" w:rsidRDefault="00154386" w:rsidP="0047481B">
      <w:pPr>
        <w:pStyle w:val="BodyTextIndent3"/>
        <w:widowControl w:val="0"/>
        <w:spacing w:before="80" w:after="80" w:line="340" w:lineRule="atLeast"/>
        <w:ind w:left="0" w:firstLine="709"/>
        <w:rPr>
          <w:b/>
          <w:sz w:val="28"/>
          <w:szCs w:val="28"/>
        </w:rPr>
      </w:pPr>
      <w:r w:rsidRPr="00E723E0">
        <w:rPr>
          <w:b/>
          <w:sz w:val="28"/>
          <w:szCs w:val="28"/>
        </w:rPr>
        <w:t xml:space="preserve">1. </w:t>
      </w:r>
      <w:r w:rsidR="00ED4CF1" w:rsidRPr="00E723E0">
        <w:rPr>
          <w:b/>
          <w:sz w:val="28"/>
          <w:szCs w:val="28"/>
        </w:rPr>
        <w:t>Cơ sở pháp lý</w:t>
      </w:r>
    </w:p>
    <w:p w14:paraId="6679DEE8" w14:textId="7AD87180" w:rsidR="002071BE" w:rsidRPr="00E723E0" w:rsidRDefault="002071BE" w:rsidP="0047481B">
      <w:pPr>
        <w:pStyle w:val="BodyTextIndent3"/>
        <w:widowControl w:val="0"/>
        <w:spacing w:before="80" w:after="80" w:line="340" w:lineRule="atLeast"/>
        <w:ind w:left="0" w:firstLine="709"/>
        <w:rPr>
          <w:sz w:val="28"/>
          <w:szCs w:val="28"/>
        </w:rPr>
      </w:pPr>
      <w:r w:rsidRPr="00E723E0">
        <w:rPr>
          <w:sz w:val="28"/>
          <w:szCs w:val="28"/>
        </w:rPr>
        <w:t>- Luật Ban hành văn bản quy phạm pháp luật năm 2015</w:t>
      </w:r>
      <w:r w:rsidR="001D1953" w:rsidRPr="00E723E0">
        <w:rPr>
          <w:rStyle w:val="FootnoteReference"/>
          <w:sz w:val="28"/>
          <w:szCs w:val="28"/>
        </w:rPr>
        <w:footnoteReference w:id="1"/>
      </w:r>
      <w:r w:rsidRPr="00E723E0">
        <w:rPr>
          <w:sz w:val="28"/>
          <w:szCs w:val="28"/>
        </w:rPr>
        <w:t>; Luật Tổ chức chính quyền địa phương năm 2015</w:t>
      </w:r>
      <w:r w:rsidR="001D1953" w:rsidRPr="00E723E0">
        <w:rPr>
          <w:rStyle w:val="FootnoteReference"/>
          <w:sz w:val="28"/>
          <w:szCs w:val="28"/>
        </w:rPr>
        <w:footnoteReference w:id="2"/>
      </w:r>
      <w:r w:rsidRPr="00E723E0">
        <w:rPr>
          <w:sz w:val="28"/>
          <w:szCs w:val="28"/>
        </w:rPr>
        <w:t>; Luật Ngân sách Nhà nước năm 2015</w:t>
      </w:r>
      <w:r w:rsidR="001D1953" w:rsidRPr="00E723E0">
        <w:rPr>
          <w:rStyle w:val="FootnoteReference"/>
          <w:sz w:val="28"/>
          <w:szCs w:val="28"/>
        </w:rPr>
        <w:footnoteReference w:id="3"/>
      </w:r>
      <w:r w:rsidR="001D1953" w:rsidRPr="00E723E0">
        <w:rPr>
          <w:sz w:val="28"/>
          <w:szCs w:val="28"/>
        </w:rPr>
        <w:t>.</w:t>
      </w:r>
    </w:p>
    <w:p w14:paraId="1F1EA989" w14:textId="77777777" w:rsidR="00FB16CC" w:rsidRPr="00E723E0" w:rsidRDefault="00FB16CC" w:rsidP="0047481B">
      <w:pPr>
        <w:pStyle w:val="BodyTextIndent3"/>
        <w:widowControl w:val="0"/>
        <w:spacing w:before="80" w:after="80" w:line="340" w:lineRule="atLeast"/>
        <w:ind w:left="0" w:firstLine="709"/>
        <w:rPr>
          <w:sz w:val="28"/>
          <w:szCs w:val="28"/>
        </w:rPr>
      </w:pPr>
      <w:r w:rsidRPr="00E723E0">
        <w:rPr>
          <w:sz w:val="28"/>
          <w:szCs w:val="28"/>
        </w:rPr>
        <w:lastRenderedPageBreak/>
        <w:t>- Nghị quyết số 36-NQ/TW ngày 22/10/2018 của Ban Chấp hành Trung ương Đảng khóa XII về chiến lược phát triển bền vững kinh tế biển Việt Nam đến năm 2030, tầm nhìn đến năm 2045;</w:t>
      </w:r>
    </w:p>
    <w:p w14:paraId="765AAD94" w14:textId="77777777" w:rsidR="00FB16CC" w:rsidRPr="00E723E0" w:rsidRDefault="00FB16CC" w:rsidP="0047481B">
      <w:pPr>
        <w:pStyle w:val="BodyTextIndent3"/>
        <w:widowControl w:val="0"/>
        <w:spacing w:before="80" w:after="80" w:line="340" w:lineRule="atLeast"/>
        <w:ind w:left="0" w:firstLine="709"/>
        <w:rPr>
          <w:sz w:val="28"/>
          <w:szCs w:val="28"/>
        </w:rPr>
      </w:pPr>
      <w:r w:rsidRPr="00E723E0">
        <w:rPr>
          <w:sz w:val="28"/>
          <w:szCs w:val="28"/>
        </w:rPr>
        <w:t>- Nghị quyết số 26-NQ/TW ngày 03/11/2022 của Bộ Chính trị về phát triển kinh tế - xã hội và bảo đảm quốc phòng, an ninh vùng Bắc Trung Bộ và duyên hải Trung Bộ đến năm 2030, tầm nhìn đến năm 2045;</w:t>
      </w:r>
    </w:p>
    <w:p w14:paraId="0FC20B8B" w14:textId="77777777" w:rsidR="00FB16CC" w:rsidRPr="00E723E0" w:rsidRDefault="00FB16CC" w:rsidP="0047481B">
      <w:pPr>
        <w:pStyle w:val="BodyTextIndent3"/>
        <w:widowControl w:val="0"/>
        <w:spacing w:before="80" w:after="80" w:line="340" w:lineRule="atLeast"/>
        <w:ind w:left="0" w:firstLine="709"/>
        <w:rPr>
          <w:sz w:val="28"/>
          <w:szCs w:val="28"/>
        </w:rPr>
      </w:pPr>
      <w:r w:rsidRPr="00E723E0">
        <w:rPr>
          <w:sz w:val="28"/>
          <w:szCs w:val="28"/>
        </w:rPr>
        <w:t>- Nghị quyết số 26-NQ/TW ngày 30/7/2013 của Bộ Chính trị về phương hướng nhiệm vụ phát triển tỉnh Nghệ An đến năm 2020; Thông báo số 55-TB/TW ngày 20/4/2019 của Bộ Chính trị về sơ kết 5 năm thực hiện Nghị quyết số 26-NQ/TW của Bộ Chính trị khóa XI về phương hướng, nhiệm vụ phát triển tỉnh Nghệ An đến năm 2020;</w:t>
      </w:r>
    </w:p>
    <w:p w14:paraId="224181E1" w14:textId="77777777" w:rsidR="00FB16CC" w:rsidRPr="00E723E0" w:rsidRDefault="00FB16CC" w:rsidP="0047481B">
      <w:pPr>
        <w:pStyle w:val="BodyTextIndent3"/>
        <w:widowControl w:val="0"/>
        <w:spacing w:before="80" w:after="80" w:line="340" w:lineRule="atLeast"/>
        <w:ind w:left="0" w:firstLine="709"/>
        <w:rPr>
          <w:sz w:val="28"/>
          <w:szCs w:val="28"/>
        </w:rPr>
      </w:pPr>
      <w:r w:rsidRPr="00E723E0">
        <w:rPr>
          <w:sz w:val="28"/>
          <w:szCs w:val="28"/>
        </w:rPr>
        <w:t>- Nghị quyết số 36/2021/QH15 ngày 13/11/2021 của Quốc hội về thí điểm một số cơ chế, chính sách đặc thù phát triển tỉnh Nghệ An;</w:t>
      </w:r>
    </w:p>
    <w:p w14:paraId="4BDD9343" w14:textId="77777777" w:rsidR="000F2EA5" w:rsidRPr="00E723E0" w:rsidRDefault="000F2EA5" w:rsidP="0047481B">
      <w:pPr>
        <w:pStyle w:val="BodyTextIndent3"/>
        <w:widowControl w:val="0"/>
        <w:spacing w:before="80" w:after="80" w:line="340" w:lineRule="atLeast"/>
        <w:ind w:left="0" w:firstLine="709"/>
        <w:rPr>
          <w:sz w:val="28"/>
          <w:szCs w:val="28"/>
        </w:rPr>
      </w:pPr>
      <w:r w:rsidRPr="00E723E0">
        <w:rPr>
          <w:sz w:val="28"/>
          <w:szCs w:val="28"/>
        </w:rPr>
        <w:t>- Quyết định số 200/QĐ-TTg ngày 14/02/2017 của Thủ tướng Chính phủ về việc phê duyệt Kế hoạch hành động nâng cao năng lực cạnh tranh và phát triển dịch vụ logistics Việt Nam đến năm 2045.</w:t>
      </w:r>
    </w:p>
    <w:p w14:paraId="462058EC" w14:textId="77777777" w:rsidR="00FB16CC" w:rsidRPr="00E723E0" w:rsidRDefault="00FB16CC" w:rsidP="0047481B">
      <w:pPr>
        <w:pStyle w:val="BodyTextIndent3"/>
        <w:widowControl w:val="0"/>
        <w:spacing w:before="80" w:after="80" w:line="340" w:lineRule="atLeast"/>
        <w:ind w:left="0" w:firstLine="709"/>
        <w:rPr>
          <w:sz w:val="28"/>
          <w:szCs w:val="28"/>
        </w:rPr>
      </w:pPr>
      <w:r w:rsidRPr="00E723E0">
        <w:rPr>
          <w:sz w:val="28"/>
          <w:szCs w:val="28"/>
        </w:rPr>
        <w:t>- Quyết định số 1579/QĐ-TTg ngày 22/9/2021 của Thủ tướng Chính phủ phê duyệt quy hoạch tổng thể phát triển hệ thống cảng biển Việt Nam thời kỳ 2021-2030, tầm nhìn đến năm 2050;</w:t>
      </w:r>
    </w:p>
    <w:p w14:paraId="62003AD0" w14:textId="77777777" w:rsidR="00FB16CC" w:rsidRPr="00E723E0" w:rsidRDefault="00FB16CC" w:rsidP="0047481B">
      <w:pPr>
        <w:pStyle w:val="BodyTextIndent3"/>
        <w:widowControl w:val="0"/>
        <w:spacing w:before="80" w:after="80" w:line="340" w:lineRule="atLeast"/>
        <w:ind w:left="0" w:firstLine="709"/>
        <w:rPr>
          <w:sz w:val="28"/>
          <w:szCs w:val="28"/>
        </w:rPr>
      </w:pPr>
      <w:r w:rsidRPr="00E723E0">
        <w:rPr>
          <w:sz w:val="28"/>
          <w:szCs w:val="28"/>
        </w:rPr>
        <w:t>- Quyết định số 493/QĐ-TTg ngày 19/4/2022 của Thủ tướng Chính phủ phê duyệt chiến lược xuất nhập khẩu hàng hóa Việt Nam đến năm 2030;</w:t>
      </w:r>
    </w:p>
    <w:p w14:paraId="3DDD18AD" w14:textId="5F189407" w:rsidR="00FB16CC" w:rsidRPr="00E723E0" w:rsidRDefault="00FB16CC" w:rsidP="0047481B">
      <w:pPr>
        <w:pStyle w:val="BodyTextIndent3"/>
        <w:widowControl w:val="0"/>
        <w:spacing w:before="80" w:after="80" w:line="340" w:lineRule="atLeast"/>
        <w:ind w:left="0" w:firstLine="709"/>
        <w:rPr>
          <w:sz w:val="28"/>
          <w:szCs w:val="28"/>
        </w:rPr>
      </w:pPr>
      <w:r w:rsidRPr="00E723E0">
        <w:rPr>
          <w:sz w:val="28"/>
          <w:szCs w:val="28"/>
        </w:rPr>
        <w:t xml:space="preserve">- Nghị quyết Đại hội Đảng bộ tỉnh Nghệ An lần thứ XIX, nhiệm kỳ 2020 </w:t>
      </w:r>
      <w:r w:rsidR="00213BED" w:rsidRPr="00E723E0">
        <w:rPr>
          <w:sz w:val="28"/>
          <w:szCs w:val="28"/>
        </w:rPr>
        <w:t>-</w:t>
      </w:r>
      <w:r w:rsidRPr="00E723E0">
        <w:rPr>
          <w:sz w:val="28"/>
          <w:szCs w:val="28"/>
        </w:rPr>
        <w:t xml:space="preserve"> 2025;</w:t>
      </w:r>
    </w:p>
    <w:p w14:paraId="660879E4" w14:textId="77777777" w:rsidR="00FB16CC" w:rsidRPr="00E723E0" w:rsidRDefault="00FB16CC" w:rsidP="0047481B">
      <w:pPr>
        <w:pStyle w:val="BodyTextIndent3"/>
        <w:widowControl w:val="0"/>
        <w:spacing w:before="80" w:after="80" w:line="340" w:lineRule="atLeast"/>
        <w:ind w:left="0" w:firstLine="709"/>
        <w:rPr>
          <w:sz w:val="28"/>
          <w:szCs w:val="28"/>
        </w:rPr>
      </w:pPr>
      <w:r w:rsidRPr="00E723E0">
        <w:rPr>
          <w:sz w:val="28"/>
          <w:szCs w:val="28"/>
        </w:rPr>
        <w:t>- Quyết định số 4514/QĐ-UBND ngày 25/11/2021 của UBND tỉnh phê duyệt Đề án phát triển khu kinh tế Đông Nam thành động lực tăng trưởng kinh tế của tỉnh Nghệ An giai đoạn 2021-2025, định hướng đến năm 2030.</w:t>
      </w:r>
    </w:p>
    <w:p w14:paraId="0C3EC6AA" w14:textId="77777777" w:rsidR="000B4237" w:rsidRPr="00E723E0" w:rsidRDefault="000B4237" w:rsidP="0047481B">
      <w:pPr>
        <w:spacing w:before="80" w:after="80" w:line="340" w:lineRule="atLeast"/>
        <w:ind w:firstLine="709"/>
        <w:rPr>
          <w:rFonts w:ascii="Times New Roman" w:hAnsi="Times New Roman"/>
          <w:szCs w:val="28"/>
        </w:rPr>
      </w:pPr>
      <w:r w:rsidRPr="00E723E0">
        <w:rPr>
          <w:rFonts w:ascii="Times New Roman" w:hAnsi="Times New Roman"/>
          <w:szCs w:val="28"/>
        </w:rPr>
        <w:t>- Kế hoạch số 812/KH-UBND ngày 29/12/2021 của UBND tỉnh về triển khai thực hiện Đề án phát triển Khu kinh tế Đông Nam thành động lực tăng trưởng kinh tế của tỉnh Nghệ An giai đoạn 2021-2025, định hướng đến năm 2030.</w:t>
      </w:r>
    </w:p>
    <w:p w14:paraId="5F5819BC" w14:textId="77777777" w:rsidR="000B4237" w:rsidRPr="00E723E0" w:rsidRDefault="000B4237" w:rsidP="0047481B">
      <w:pPr>
        <w:spacing w:before="80" w:after="80" w:line="340" w:lineRule="atLeast"/>
        <w:ind w:firstLine="709"/>
        <w:rPr>
          <w:rFonts w:ascii="Times New Roman" w:hAnsi="Times New Roman"/>
          <w:szCs w:val="28"/>
        </w:rPr>
      </w:pPr>
      <w:r w:rsidRPr="00E723E0">
        <w:rPr>
          <w:rFonts w:ascii="Times New Roman" w:hAnsi="Times New Roman"/>
          <w:bCs/>
          <w:szCs w:val="28"/>
        </w:rPr>
        <w:t>- Kế hoạch 496/KH-UBND ngày 27/8/2021 của UBND tỉnh nâng cao năng lực cạnh tranh và phát triển dịch vụ logistics trên địa bàn Nghệ An đến năm 2025.</w:t>
      </w:r>
    </w:p>
    <w:p w14:paraId="7FC54EBB" w14:textId="3F0CB32E" w:rsidR="00B647E3" w:rsidRPr="00E723E0" w:rsidRDefault="00D0531E" w:rsidP="0047481B">
      <w:pPr>
        <w:pStyle w:val="BodyTextIndent3"/>
        <w:widowControl w:val="0"/>
        <w:spacing w:before="80" w:after="80" w:line="340" w:lineRule="atLeast"/>
        <w:ind w:left="0" w:firstLine="709"/>
        <w:rPr>
          <w:b/>
          <w:sz w:val="28"/>
          <w:szCs w:val="28"/>
        </w:rPr>
      </w:pPr>
      <w:r w:rsidRPr="00E723E0">
        <w:rPr>
          <w:b/>
          <w:sz w:val="28"/>
          <w:szCs w:val="28"/>
        </w:rPr>
        <w:t>2.</w:t>
      </w:r>
      <w:r w:rsidR="00B178A7" w:rsidRPr="00E723E0">
        <w:rPr>
          <w:b/>
          <w:sz w:val="28"/>
          <w:szCs w:val="28"/>
        </w:rPr>
        <w:t xml:space="preserve"> Cơ sở thực tiễn</w:t>
      </w:r>
    </w:p>
    <w:p w14:paraId="1A94E645" w14:textId="77777777" w:rsidR="00F00E23" w:rsidRPr="00E723E0" w:rsidRDefault="00F00E23" w:rsidP="0047481B">
      <w:pPr>
        <w:spacing w:before="80" w:after="80" w:line="340" w:lineRule="atLeast"/>
        <w:ind w:firstLine="709"/>
        <w:rPr>
          <w:rFonts w:ascii="Times New Roman" w:hAnsi="Times New Roman"/>
          <w:szCs w:val="28"/>
          <w:shd w:val="clear" w:color="auto" w:fill="FFFFFF"/>
        </w:rPr>
      </w:pPr>
      <w:r w:rsidRPr="00E723E0">
        <w:rPr>
          <w:rFonts w:ascii="Times New Roman" w:hAnsi="Times New Roman"/>
          <w:szCs w:val="28"/>
          <w:shd w:val="clear" w:color="auto" w:fill="FFFFFF"/>
        </w:rPr>
        <w:t xml:space="preserve">Cảng Cửa Lò là cảng biển tổng hợp quốc gia, đầu mối khu vực (loại I) thuộc nhóm cảng biển Bắc Trung Bộ, được quy hoạch bao gồm khu bến Nam Cửa Lò (09 bến) và khu bến Bắc Cửa Lò (25 bến), phục vụ các cơ sở sản xuất công nghiệp trong khu kinh tế Đông Nam, phát triển kinh tế - xã hội tỉnh Nghệ An, tiếp nhận một phần hàng hóa quá cảnh cho Cộng hòa dân chủ nhân dân Lào </w:t>
      </w:r>
      <w:r w:rsidRPr="00E723E0">
        <w:rPr>
          <w:rFonts w:ascii="Times New Roman" w:hAnsi="Times New Roman"/>
          <w:szCs w:val="28"/>
          <w:shd w:val="clear" w:color="auto" w:fill="FFFFFF"/>
        </w:rPr>
        <w:lastRenderedPageBreak/>
        <w:t>và Đông Bắc Vương quốc Thái Lan; có bến tổng hợp, hàng rời, container, hàng lỏng/khí, bến cảng khách, du thuyền gắn với du lịch Cửa Lò.</w:t>
      </w:r>
    </w:p>
    <w:p w14:paraId="5D52A3EE" w14:textId="77777777" w:rsidR="00F00E23" w:rsidRPr="00E723E0" w:rsidRDefault="00F00E23" w:rsidP="0047481B">
      <w:pPr>
        <w:spacing w:before="80" w:after="80" w:line="340" w:lineRule="atLeast"/>
        <w:ind w:firstLine="709"/>
        <w:rPr>
          <w:rFonts w:ascii="Times New Roman" w:hAnsi="Times New Roman"/>
          <w:szCs w:val="28"/>
          <w:shd w:val="clear" w:color="auto" w:fill="FFFFFF"/>
        </w:rPr>
      </w:pPr>
      <w:r w:rsidRPr="00E723E0">
        <w:rPr>
          <w:rFonts w:ascii="Times New Roman" w:hAnsi="Times New Roman"/>
          <w:szCs w:val="28"/>
          <w:shd w:val="clear" w:color="auto" w:fill="FFFFFF"/>
        </w:rPr>
        <w:t>Được xây dựng từ năm 1979, đến năm 1985 đưa vào khai thác sử dụng với quy mô ban đầu 04 bến cho tàu 10.000 ÷ 25.000 tấn, cùng với tiến trình phát triển của khu kinh tế Đông Nam</w:t>
      </w:r>
      <w:r w:rsidRPr="00E723E0">
        <w:rPr>
          <w:rStyle w:val="FootnoteReference"/>
          <w:rFonts w:ascii="Times New Roman" w:hAnsi="Times New Roman"/>
          <w:szCs w:val="28"/>
          <w:shd w:val="clear" w:color="auto" w:fill="FFFFFF"/>
        </w:rPr>
        <w:footnoteReference w:id="4"/>
      </w:r>
      <w:r w:rsidRPr="00E723E0">
        <w:rPr>
          <w:rFonts w:ascii="Times New Roman" w:hAnsi="Times New Roman"/>
          <w:szCs w:val="28"/>
          <w:shd w:val="clear" w:color="auto" w:fill="FFFFFF"/>
        </w:rPr>
        <w:t>, năm 2010, Thủ tướng Chính phủ cho phép tỉnh Nghệ An nghiên cứu xây dựng tại Bắc và Nam Cửa Lò bến cho tàu 30.000 ÷ 50.000 tấn, phục vụ thu hút các nhà đầu tư kinh doanh cảng biển. Giai đoạn 2010-2020, tỉnh Nghệ An đã kêu gọi thành công một số nhà đầu tư kinh doanh cảng biển, đến nay Cảng Cửa Lò đã có 12 bến đưa vào khai thác (05 bến tổng hợp; 05 bến xi măng; 02 bến xăng dầu) bước đầu đáp ứng nhu cầu vận chuyển hàng hóa, nguyên vật liệu phục vụ hoạt động đầu tư, sản xuất kinh doanh của các doanh nghiệp trên địa bàn tỉnh và vùng phụ cận.</w:t>
      </w:r>
    </w:p>
    <w:p w14:paraId="4667CA83" w14:textId="77777777" w:rsidR="00F00E23" w:rsidRPr="00E723E0" w:rsidRDefault="00F00E23" w:rsidP="0047481B">
      <w:pPr>
        <w:spacing w:before="80" w:after="80" w:line="340" w:lineRule="atLeast"/>
        <w:ind w:firstLine="709"/>
        <w:rPr>
          <w:rFonts w:ascii="Times New Roman" w:hAnsi="Times New Roman"/>
          <w:szCs w:val="28"/>
          <w:shd w:val="clear" w:color="auto" w:fill="FFFFFF"/>
        </w:rPr>
      </w:pPr>
      <w:r w:rsidRPr="00E723E0">
        <w:rPr>
          <w:rFonts w:ascii="Times New Roman" w:hAnsi="Times New Roman"/>
          <w:szCs w:val="28"/>
          <w:shd w:val="clear" w:color="auto" w:fill="FFFFFF"/>
        </w:rPr>
        <w:t>Với lợi thế sở hữu vị trí thuận lợi, đón đầu xu hướng dịch chuyển nguồn hàng trực tiếp từ khu kinh tế Đông Nam Nghệ An. Đồng thời, Cảng Cửa Lò nằm trên trục giao thông kết nối chuỗi xuất nhập khẩu hàng hóa cho nước bạn Lào, Đông Bắc Thái Lan là</w:t>
      </w:r>
      <w:r w:rsidRPr="00E723E0">
        <w:rPr>
          <w:rFonts w:ascii="Times New Roman" w:hAnsi="Times New Roman"/>
          <w:szCs w:val="28"/>
        </w:rPr>
        <w:t xml:space="preserve"> </w:t>
      </w:r>
      <w:r w:rsidRPr="00E723E0">
        <w:rPr>
          <w:rFonts w:ascii="Times New Roman" w:hAnsi="Times New Roman"/>
          <w:bCs/>
          <w:szCs w:val="28"/>
        </w:rPr>
        <w:t>mắt xích chiến lược kết nối các vành đai kinh tế trong chuỗi hoạt động logistics của cả nước.</w:t>
      </w:r>
    </w:p>
    <w:p w14:paraId="16D0D065" w14:textId="77777777" w:rsidR="00F00E23" w:rsidRPr="00E723E0" w:rsidRDefault="00F00E23" w:rsidP="0047481B">
      <w:pPr>
        <w:spacing w:before="80" w:after="80" w:line="340" w:lineRule="atLeast"/>
        <w:ind w:firstLine="709"/>
        <w:rPr>
          <w:rFonts w:ascii="Times New Roman" w:hAnsi="Times New Roman"/>
          <w:bCs/>
          <w:szCs w:val="28"/>
        </w:rPr>
      </w:pPr>
      <w:r w:rsidRPr="00E723E0">
        <w:rPr>
          <w:rFonts w:ascii="Times New Roman" w:hAnsi="Times New Roman"/>
          <w:bCs/>
          <w:szCs w:val="28"/>
        </w:rPr>
        <w:t>Tuy nhiên việc khai thác hiệu quả cảng biển để đẩy mạnh hoạt động xuất nhập khẩu và phát triển dịch vụ logistics trong thời gian qua còn nhiều khó khăn. Qua khảo sảt, tổng lượng hàng hóa qua cảng Cửa Lò 02 năm gần đây có xu hướng giảm</w:t>
      </w:r>
      <w:r w:rsidRPr="00E723E0">
        <w:rPr>
          <w:rStyle w:val="FootnoteReference"/>
          <w:rFonts w:ascii="Times New Roman" w:hAnsi="Times New Roman"/>
          <w:bCs/>
          <w:szCs w:val="28"/>
        </w:rPr>
        <w:footnoteReference w:id="5"/>
      </w:r>
      <w:r w:rsidRPr="00E723E0">
        <w:rPr>
          <w:rFonts w:ascii="Times New Roman" w:hAnsi="Times New Roman"/>
          <w:bCs/>
          <w:szCs w:val="28"/>
        </w:rPr>
        <w:t xml:space="preserve">, cụ thể: Năm 2021 là 12,06 triệu tấn (hàng tổng hợp là 4,65 triệu tấn; xi măng là 7,1 triệu tấn; xăng dầu, khí là 0,31 triệu tấn). Năm 2022 là 11,96 triệu tấn (hàng tổng hợp là 5,60 triệu tấn; xi măng là 6,33 triệu tấn; xăng dầu, khí là 0,03 triệu tấn). Mặt khác, theo báo cáo thống kê của Bộ Giao thông Vận tải hồi tháng 9/2021 cho biết trong 5 năm lại đây, sản lượng hàng hóa bốc dỡ qua cảng khu vực miền Trung ngày càng lớn nhưng phần tăng nhanh chủ yếu thuộc về cảng Vũng Áng (Hà Tĩnh) và cảng Nghi Sơn (Thanh Hóa). </w:t>
      </w:r>
    </w:p>
    <w:p w14:paraId="63D76D22" w14:textId="77777777" w:rsidR="00F00E23" w:rsidRPr="00E723E0" w:rsidRDefault="00F00E23" w:rsidP="0047481B">
      <w:pPr>
        <w:spacing w:before="80" w:after="80" w:line="340" w:lineRule="atLeast"/>
        <w:ind w:firstLine="709"/>
        <w:rPr>
          <w:rFonts w:ascii="Times New Roman" w:hAnsi="Times New Roman"/>
          <w:bCs/>
          <w:szCs w:val="28"/>
        </w:rPr>
      </w:pPr>
      <w:r w:rsidRPr="00E723E0">
        <w:rPr>
          <w:rFonts w:ascii="Times New Roman" w:hAnsi="Times New Roman"/>
          <w:bCs/>
          <w:szCs w:val="28"/>
        </w:rPr>
        <w:t>Trong những năm gần đây, các địa phương trong khu vực Bắc Trung Bộ (Thanh Hóa, Hà Tĩnh, Thừa Thiên Huế) đã kịp thời ban hành chính sách hỗ trợ cho loại hình vận chuyển bằng container qua cảng biển để khuyến khích các hãng tàu mở tuyến vận chuyển bằng container, cũng như duy trì hoạt động khai thác trong thời gian đầu, nhằm thúc đẩy hoạt động xuất khẩu, nhập khẩu và phát triển kinh tế - xã hội của địa phương.</w:t>
      </w:r>
    </w:p>
    <w:p w14:paraId="5A82A544" w14:textId="3B409329" w:rsidR="00F00E23" w:rsidRPr="00E723E0" w:rsidRDefault="00F00E23" w:rsidP="0047481B">
      <w:pPr>
        <w:spacing w:before="80" w:after="80" w:line="340" w:lineRule="atLeast"/>
        <w:ind w:firstLine="709"/>
        <w:rPr>
          <w:rFonts w:ascii="Times New Roman" w:hAnsi="Times New Roman"/>
          <w:bCs/>
          <w:spacing w:val="-2"/>
          <w:szCs w:val="28"/>
        </w:rPr>
      </w:pPr>
      <w:r w:rsidRPr="00E723E0">
        <w:rPr>
          <w:rFonts w:ascii="Times New Roman" w:hAnsi="Times New Roman"/>
          <w:bCs/>
          <w:spacing w:val="-2"/>
          <w:szCs w:val="28"/>
        </w:rPr>
        <w:t>Qua khảo sát và làm việc với các doanh nghiệp vận tải biển, các hãng tàu container khai thác tuyến thường xuyên qua cảng Cửa Lò bị lỗ do doanh thu không bù đắp được các chi phí hoạt động</w:t>
      </w:r>
      <w:r w:rsidR="00360138">
        <w:rPr>
          <w:rFonts w:ascii="Times New Roman" w:hAnsi="Times New Roman"/>
          <w:bCs/>
          <w:spacing w:val="-2"/>
          <w:szCs w:val="28"/>
        </w:rPr>
        <w:t xml:space="preserve"> nên việc vận chuyển phải kết hợp hàng container từ nhiều cảng (các hãng tàu tại đây đang khai thác tuyến TP Hồ Chí Minh - Hải Phòng - Cửa Lò - TP Hồ Chí Minh)</w:t>
      </w:r>
      <w:r w:rsidRPr="00E723E0">
        <w:rPr>
          <w:rFonts w:ascii="Times New Roman" w:hAnsi="Times New Roman"/>
          <w:bCs/>
          <w:spacing w:val="-2"/>
          <w:szCs w:val="28"/>
        </w:rPr>
        <w:t xml:space="preserve">. Do đó, muốn duy trì được tuyến </w:t>
      </w:r>
      <w:r w:rsidRPr="00E723E0">
        <w:rPr>
          <w:rFonts w:ascii="Times New Roman" w:hAnsi="Times New Roman"/>
          <w:bCs/>
          <w:spacing w:val="-2"/>
          <w:szCs w:val="28"/>
        </w:rPr>
        <w:lastRenderedPageBreak/>
        <w:t xml:space="preserve">container cố định qua cảng Cửa Lò, đòi hỏi tỉnh Nghệ An phải có chính sách hỗ trợ ban đầu khuyến khích hãng tàu đến bốc, trả hàng tại cảng. Đồng thời, thu hút hàng container của doanh nghiệp ngoài tỉnh, doanh nghiệp vị trí xa cảng chuyển từ phương thức vận chuyển hiện tại (đường bộ, đường sắt, đường hàng không) sang phương thức vận chuyển bằng tàu biển container qua cảng Cửa Lò. Khi tuyến container được hình thành và duy trì sẽ tạo sự hấp dẫn trong thu hút đầu tư vào KKT Đông Nam nói riêng và tỉnh Nghệ An nói chung, thúc đẩy hoạt động xuất nhập khẩu hàng hóa. Tác động gián tiếp tăng các khoản thu dịch vụ tại cảng, </w:t>
      </w:r>
      <w:r w:rsidR="001804B7" w:rsidRPr="00E723E0">
        <w:rPr>
          <w:rFonts w:ascii="Times New Roman" w:hAnsi="Times New Roman"/>
          <w:bCs/>
          <w:spacing w:val="-2"/>
          <w:szCs w:val="28"/>
        </w:rPr>
        <w:t xml:space="preserve">thu các loại thuế thông qua hàng hóa xuất nhập khẩu, </w:t>
      </w:r>
      <w:r w:rsidRPr="00E723E0">
        <w:rPr>
          <w:rFonts w:ascii="Times New Roman" w:hAnsi="Times New Roman"/>
          <w:bCs/>
          <w:spacing w:val="-2"/>
          <w:szCs w:val="28"/>
        </w:rPr>
        <w:t xml:space="preserve">giải quyết việc làm… </w:t>
      </w:r>
    </w:p>
    <w:p w14:paraId="3FD77E33" w14:textId="4110FCEB" w:rsidR="00A46370" w:rsidRPr="00E723E0" w:rsidRDefault="00A46370" w:rsidP="0047481B">
      <w:pPr>
        <w:spacing w:before="80" w:after="80" w:line="340" w:lineRule="atLeast"/>
        <w:ind w:firstLine="709"/>
        <w:rPr>
          <w:rFonts w:ascii="Times New Roman" w:hAnsi="Times New Roman"/>
          <w:bCs/>
          <w:szCs w:val="28"/>
        </w:rPr>
      </w:pPr>
      <w:r w:rsidRPr="00E723E0">
        <w:rPr>
          <w:rFonts w:ascii="Times New Roman" w:hAnsi="Times New Roman"/>
          <w:bCs/>
          <w:szCs w:val="28"/>
        </w:rPr>
        <w:t xml:space="preserve">Việc ban hành chính sách là một trong những giải pháp đồng bộ trong việc thực hiện Đề án phát triển KKT Đông Nam thành động lực tăng trưởng kinh tế của tỉnh Nghệ An giai đoạn 2021 - 2025, định hướng đến năm 2030 (ban hành kèm theo Quyết định số 4514/QĐ-UBND ngày 25/11/2021 của UBND tỉnh Nghệ An). Mục tiêu ban hành chính sách hỗ trợ nhằm thay đổi phương thức vận chuyển của các hãng tàu, doanh nghiệp từ đường bộ sang đường biển, từ hàng rời sang hàng container (không vì mục đích cạnh tranh, thu hút các hãng tàu, doanh nghiệp đang vận chuyển container từ các tỉnh lân cận về cảng Cửa Lò). Cùng với việc ban hành chính sách, hiện nay tỉnh Nghệ An đang tập trung đầu tư cơ sở vật chất đảm bảo hạ tầng cảng biển như: Dự án cảng nước sâu Cửa Lò, </w:t>
      </w:r>
      <w:r w:rsidR="00D63387">
        <w:rPr>
          <w:rFonts w:ascii="Times New Roman" w:hAnsi="Times New Roman"/>
          <w:bCs/>
          <w:szCs w:val="28"/>
        </w:rPr>
        <w:t>Dự án</w:t>
      </w:r>
      <w:r w:rsidRPr="00E723E0">
        <w:rPr>
          <w:rFonts w:ascii="Times New Roman" w:hAnsi="Times New Roman"/>
          <w:bCs/>
          <w:szCs w:val="28"/>
        </w:rPr>
        <w:t xml:space="preserve"> cầu dẫn Quốc lộ 7C với Cảng nước sâu Cửa Lò, phát triển các khu công nghiệp, khu kinh tế…</w:t>
      </w:r>
    </w:p>
    <w:p w14:paraId="610AFB77" w14:textId="56CDCABF" w:rsidR="00F00E23" w:rsidRDefault="00F00E23" w:rsidP="0047481B">
      <w:pPr>
        <w:spacing w:before="80" w:after="80" w:line="340" w:lineRule="atLeast"/>
        <w:ind w:firstLine="709"/>
        <w:rPr>
          <w:rFonts w:ascii="Times New Roman" w:hAnsi="Times New Roman"/>
          <w:bCs/>
          <w:szCs w:val="28"/>
        </w:rPr>
      </w:pPr>
      <w:r w:rsidRPr="00E723E0">
        <w:rPr>
          <w:rFonts w:ascii="Times New Roman" w:hAnsi="Times New Roman"/>
          <w:bCs/>
          <w:szCs w:val="28"/>
        </w:rPr>
        <w:t xml:space="preserve">Đây là nghị quyết quy định chính sách đặc thù, mới áp dụng trên địa bàn tỉnh nên có tính linh hoạt, cần có rà soát, đánh giá hiệu quả để điều chỉnh, bổ sung phù hợp khi nhu cầu thực tiễn thay đổi. Do đó trước mắt đề xuất chính sách được thực </w:t>
      </w:r>
      <w:r w:rsidR="00B716F8" w:rsidRPr="00E723E0">
        <w:rPr>
          <w:rFonts w:ascii="Times New Roman" w:hAnsi="Times New Roman"/>
          <w:bCs/>
          <w:szCs w:val="28"/>
        </w:rPr>
        <w:t>hiện trong 02 năm (năm 2024, 2025</w:t>
      </w:r>
      <w:r w:rsidRPr="00E723E0">
        <w:rPr>
          <w:rFonts w:ascii="Times New Roman" w:hAnsi="Times New Roman"/>
          <w:bCs/>
          <w:szCs w:val="28"/>
        </w:rPr>
        <w:t>).</w:t>
      </w:r>
    </w:p>
    <w:p w14:paraId="24500877" w14:textId="367D9F5F" w:rsidR="00482279" w:rsidRPr="00AB410D" w:rsidRDefault="00482279" w:rsidP="0047481B">
      <w:pPr>
        <w:spacing w:before="80" w:after="80" w:line="340" w:lineRule="atLeast"/>
        <w:ind w:firstLine="709"/>
        <w:rPr>
          <w:rFonts w:ascii="Times New Roman" w:hAnsi="Times New Roman"/>
          <w:bCs/>
          <w:color w:val="FF0000"/>
          <w:szCs w:val="28"/>
        </w:rPr>
      </w:pPr>
      <w:r w:rsidRPr="00AB410D">
        <w:rPr>
          <w:rFonts w:ascii="Times New Roman" w:hAnsi="Times New Roman"/>
          <w:bCs/>
          <w:color w:val="FF0000"/>
          <w:szCs w:val="28"/>
        </w:rPr>
        <w:t>Ngày…. Thường trực HĐND tỉnh đã thông qua đề nghị xây dựng Nghị quyết…..</w:t>
      </w:r>
    </w:p>
    <w:p w14:paraId="31698606" w14:textId="20C961FD" w:rsidR="001203AC" w:rsidRPr="00E723E0" w:rsidRDefault="001203AC" w:rsidP="0047481B">
      <w:pPr>
        <w:spacing w:before="80" w:after="80" w:line="340" w:lineRule="atLeast"/>
        <w:ind w:firstLine="709"/>
        <w:rPr>
          <w:rFonts w:ascii="Times New Roman" w:hAnsi="Times New Roman"/>
          <w:szCs w:val="28"/>
        </w:rPr>
      </w:pPr>
      <w:r w:rsidRPr="00E723E0">
        <w:rPr>
          <w:rFonts w:ascii="Times New Roman" w:hAnsi="Times New Roman"/>
          <w:szCs w:val="28"/>
        </w:rPr>
        <w:t xml:space="preserve">Trên cơ sở </w:t>
      </w:r>
      <w:r w:rsidR="00AB410D">
        <w:rPr>
          <w:rFonts w:ascii="Times New Roman" w:hAnsi="Times New Roman"/>
          <w:szCs w:val="28"/>
        </w:rPr>
        <w:t xml:space="preserve">đó, </w:t>
      </w:r>
      <w:r w:rsidRPr="00E723E0">
        <w:rPr>
          <w:rFonts w:ascii="Times New Roman" w:hAnsi="Times New Roman"/>
          <w:szCs w:val="28"/>
        </w:rPr>
        <w:t xml:space="preserve">UBND tỉnh trình HĐND tỉnh </w:t>
      </w:r>
      <w:r w:rsidR="0094463C">
        <w:rPr>
          <w:rFonts w:ascii="Times New Roman" w:hAnsi="Times New Roman"/>
          <w:szCs w:val="28"/>
        </w:rPr>
        <w:t>dự thảo</w:t>
      </w:r>
      <w:r w:rsidRPr="00E723E0">
        <w:rPr>
          <w:rFonts w:ascii="Times New Roman" w:hAnsi="Times New Roman"/>
          <w:szCs w:val="28"/>
        </w:rPr>
        <w:t xml:space="preserve"> Nghị quyết </w:t>
      </w:r>
      <w:r w:rsidR="00FC5480" w:rsidRPr="00E723E0">
        <w:rPr>
          <w:rFonts w:ascii="Times New Roman" w:hAnsi="Times New Roman"/>
          <w:szCs w:val="28"/>
        </w:rPr>
        <w:t xml:space="preserve">chính sách hỗ trợ các hãng tàu biển vận chuyển container quốc tế và nội địa; hỗ trợ doanh nghiệp có hàng hóa xuất khẩu, nhập khẩu vận chuyển bằng container qua cảng Cửa Lò, tỉnh nghệ An </w:t>
      </w:r>
      <w:r w:rsidRPr="00E723E0">
        <w:rPr>
          <w:rFonts w:ascii="Times New Roman" w:hAnsi="Times New Roman"/>
          <w:szCs w:val="28"/>
        </w:rPr>
        <w:t>là phù hợp và cần thiết.</w:t>
      </w:r>
    </w:p>
    <w:p w14:paraId="098F01AD" w14:textId="77777777" w:rsidR="00594BE6" w:rsidRPr="004A0EE5" w:rsidRDefault="00C0408F" w:rsidP="0047481B">
      <w:pPr>
        <w:pStyle w:val="BodyTextIndent3"/>
        <w:widowControl w:val="0"/>
        <w:spacing w:before="80" w:after="80" w:line="340" w:lineRule="atLeast"/>
        <w:ind w:left="0" w:firstLine="709"/>
        <w:rPr>
          <w:b/>
          <w:bCs/>
          <w:sz w:val="26"/>
          <w:szCs w:val="26"/>
        </w:rPr>
      </w:pPr>
      <w:r w:rsidRPr="004A0EE5">
        <w:rPr>
          <w:b/>
          <w:sz w:val="26"/>
          <w:szCs w:val="26"/>
        </w:rPr>
        <w:t>II.</w:t>
      </w:r>
      <w:bookmarkStart w:id="3" w:name="_Hlk121173536"/>
      <w:r w:rsidR="00D36015" w:rsidRPr="004A0EE5">
        <w:rPr>
          <w:b/>
          <w:bCs/>
          <w:sz w:val="26"/>
          <w:szCs w:val="26"/>
        </w:rPr>
        <w:t xml:space="preserve"> </w:t>
      </w:r>
      <w:r w:rsidR="00594BE6" w:rsidRPr="004A0EE5">
        <w:rPr>
          <w:b/>
          <w:bCs/>
          <w:sz w:val="26"/>
          <w:szCs w:val="26"/>
        </w:rPr>
        <w:t>MỤC ĐÍCH, QUAN ĐIỂM XÂY DỰNG NGHỊ QUYẾT</w:t>
      </w:r>
    </w:p>
    <w:p w14:paraId="1D05611F" w14:textId="2256B3F3" w:rsidR="0060245E" w:rsidRPr="00E723E0" w:rsidRDefault="006805C8" w:rsidP="0047481B">
      <w:pPr>
        <w:widowControl w:val="0"/>
        <w:spacing w:before="80" w:after="80" w:line="340" w:lineRule="atLeast"/>
        <w:ind w:firstLine="709"/>
        <w:rPr>
          <w:rFonts w:ascii="Times New Roman" w:hAnsi="Times New Roman"/>
          <w:szCs w:val="28"/>
        </w:rPr>
      </w:pPr>
      <w:r w:rsidRPr="00E723E0">
        <w:rPr>
          <w:rFonts w:ascii="Times New Roman" w:hAnsi="Times New Roman"/>
          <w:b/>
          <w:bCs/>
          <w:szCs w:val="28"/>
        </w:rPr>
        <w:t>1.</w:t>
      </w:r>
      <w:r w:rsidR="00D36015" w:rsidRPr="00E723E0">
        <w:rPr>
          <w:rFonts w:ascii="Times New Roman" w:hAnsi="Times New Roman"/>
          <w:b/>
          <w:bCs/>
          <w:szCs w:val="28"/>
        </w:rPr>
        <w:t xml:space="preserve"> Mục đích:</w:t>
      </w:r>
      <w:r w:rsidR="0081488E" w:rsidRPr="00E723E0">
        <w:rPr>
          <w:b/>
          <w:bCs/>
          <w:szCs w:val="28"/>
        </w:rPr>
        <w:t xml:space="preserve"> </w:t>
      </w:r>
      <w:r w:rsidR="0060245E" w:rsidRPr="00E723E0">
        <w:rPr>
          <w:rFonts w:ascii="Times New Roman" w:hAnsi="Times New Roman"/>
          <w:szCs w:val="28"/>
        </w:rPr>
        <w:t xml:space="preserve"> </w:t>
      </w:r>
    </w:p>
    <w:p w14:paraId="24D7DFC6" w14:textId="3B01BA53" w:rsidR="0060245E" w:rsidRPr="00E723E0" w:rsidRDefault="006805C8" w:rsidP="0047481B">
      <w:pPr>
        <w:spacing w:before="80" w:after="80" w:line="340" w:lineRule="atLeast"/>
        <w:ind w:firstLine="709"/>
        <w:rPr>
          <w:rFonts w:ascii="Times New Roman" w:hAnsi="Times New Roman"/>
          <w:bCs/>
          <w:szCs w:val="28"/>
        </w:rPr>
      </w:pPr>
      <w:r w:rsidRPr="00E723E0">
        <w:rPr>
          <w:rFonts w:ascii="Times New Roman" w:hAnsi="Times New Roman"/>
          <w:szCs w:val="28"/>
        </w:rPr>
        <w:t>a)</w:t>
      </w:r>
      <w:r w:rsidR="0060245E" w:rsidRPr="00E723E0">
        <w:rPr>
          <w:rFonts w:ascii="Times New Roman" w:hAnsi="Times New Roman"/>
          <w:szCs w:val="28"/>
        </w:rPr>
        <w:t xml:space="preserve"> Việc ban hành chính sách </w:t>
      </w:r>
      <w:r w:rsidR="0060245E" w:rsidRPr="00E723E0">
        <w:rPr>
          <w:rFonts w:ascii="Times New Roman" w:hAnsi="Times New Roman"/>
          <w:kern w:val="28"/>
          <w:szCs w:val="28"/>
          <w:lang w:val="pt-BR"/>
        </w:rPr>
        <w:t xml:space="preserve">nhằm cụ thể hóa mục tiêu, nhiệm vụ </w:t>
      </w:r>
      <w:r w:rsidR="0060245E" w:rsidRPr="00E723E0">
        <w:rPr>
          <w:rFonts w:ascii="Times New Roman" w:hAnsi="Times New Roman"/>
          <w:bCs/>
          <w:szCs w:val="28"/>
        </w:rPr>
        <w:t>Nghị quyết Đại hội</w:t>
      </w:r>
      <w:r w:rsidR="00DB0168" w:rsidRPr="00E723E0">
        <w:rPr>
          <w:rFonts w:ascii="Times New Roman" w:hAnsi="Times New Roman"/>
          <w:bCs/>
          <w:szCs w:val="28"/>
        </w:rPr>
        <w:t xml:space="preserve"> đại</w:t>
      </w:r>
      <w:r w:rsidR="0060245E" w:rsidRPr="00E723E0">
        <w:rPr>
          <w:rFonts w:ascii="Times New Roman" w:hAnsi="Times New Roman"/>
          <w:bCs/>
          <w:szCs w:val="28"/>
        </w:rPr>
        <w:t xml:space="preserve"> biểu Đảng bộ tỉnh Nghệ An lần thứ XIX, nhiệm kỳ 2020- 2025; khai thác hiệu quả lợi thế vị trí tự nhiên, cảng biển, phát triển dịch vụ logistics, thu hút đầu tư vào Khu kinh tế Đông Nam và các KCN trên địa bàn tỉnh.</w:t>
      </w:r>
    </w:p>
    <w:p w14:paraId="08B070A5" w14:textId="70893842" w:rsidR="0060245E" w:rsidRPr="00E723E0" w:rsidRDefault="006805C8" w:rsidP="0047481B">
      <w:pPr>
        <w:tabs>
          <w:tab w:val="left" w:pos="720"/>
        </w:tabs>
        <w:spacing w:before="80" w:after="80" w:line="340" w:lineRule="atLeast"/>
        <w:ind w:firstLine="709"/>
        <w:rPr>
          <w:rFonts w:ascii="Times New Roman" w:hAnsi="Times New Roman"/>
        </w:rPr>
      </w:pPr>
      <w:r w:rsidRPr="00E723E0">
        <w:rPr>
          <w:rFonts w:ascii="Times New Roman" w:hAnsi="Times New Roman"/>
          <w:iCs/>
          <w:szCs w:val="28"/>
          <w:lang w:val="de-AT"/>
        </w:rPr>
        <w:t>b)</w:t>
      </w:r>
      <w:r w:rsidR="0060245E" w:rsidRPr="00E723E0">
        <w:rPr>
          <w:rFonts w:ascii="Times New Roman" w:hAnsi="Times New Roman"/>
          <w:iCs/>
          <w:szCs w:val="28"/>
          <w:lang w:val="de-AT"/>
        </w:rPr>
        <w:t xml:space="preserve"> Khuyến khích các hãng tàu vào cảng bốc, dỡ hàng hóa tại cảng Cửa Lò, hình thành tuyến tàu container thường xuyên qua cảng Cửa Lò.</w:t>
      </w:r>
      <w:r w:rsidR="00230D2B" w:rsidRPr="00E723E0">
        <w:rPr>
          <w:rFonts w:ascii="Times New Roman" w:hAnsi="Times New Roman"/>
          <w:iCs/>
          <w:szCs w:val="28"/>
          <w:lang w:val="de-AT"/>
        </w:rPr>
        <w:t xml:space="preserve"> </w:t>
      </w:r>
      <w:r w:rsidR="003D0B82" w:rsidRPr="00E723E0">
        <w:rPr>
          <w:rFonts w:ascii="Times New Roman" w:hAnsi="Times New Roman"/>
          <w:iCs/>
          <w:szCs w:val="28"/>
          <w:lang w:val="de-AT"/>
        </w:rPr>
        <w:t xml:space="preserve">Thay đổi </w:t>
      </w:r>
      <w:r w:rsidR="003D0B82" w:rsidRPr="00E723E0">
        <w:rPr>
          <w:rFonts w:ascii="Times New Roman" w:hAnsi="Times New Roman"/>
        </w:rPr>
        <w:lastRenderedPageBreak/>
        <w:t>phương thức vận chuyển của các hãng tàu, doanh nghiệp từ đường bộ sang đường biển, từ hàng rời sang hàng container.</w:t>
      </w:r>
    </w:p>
    <w:p w14:paraId="73DE28E1" w14:textId="005D2283" w:rsidR="0060245E" w:rsidRPr="00E723E0" w:rsidRDefault="006805C8" w:rsidP="0047481B">
      <w:pPr>
        <w:tabs>
          <w:tab w:val="left" w:pos="720"/>
        </w:tabs>
        <w:spacing w:before="80" w:after="80" w:line="340" w:lineRule="atLeast"/>
        <w:ind w:firstLine="709"/>
        <w:rPr>
          <w:rFonts w:ascii="Times New Roman" w:hAnsi="Times New Roman"/>
          <w:bCs/>
          <w:spacing w:val="-4"/>
          <w:szCs w:val="28"/>
        </w:rPr>
      </w:pPr>
      <w:r w:rsidRPr="00E723E0">
        <w:rPr>
          <w:rFonts w:ascii="Times New Roman" w:hAnsi="Times New Roman"/>
          <w:bCs/>
          <w:spacing w:val="-4"/>
          <w:szCs w:val="28"/>
        </w:rPr>
        <w:t>c)</w:t>
      </w:r>
      <w:r w:rsidR="0060245E" w:rsidRPr="00E723E0">
        <w:rPr>
          <w:rFonts w:ascii="Times New Roman" w:hAnsi="Times New Roman"/>
          <w:bCs/>
          <w:spacing w:val="-4"/>
          <w:szCs w:val="28"/>
        </w:rPr>
        <w:t xml:space="preserve"> </w:t>
      </w:r>
      <w:r w:rsidR="009903F6">
        <w:rPr>
          <w:rFonts w:ascii="Times New Roman" w:hAnsi="Times New Roman"/>
          <w:bCs/>
          <w:spacing w:val="-4"/>
          <w:szCs w:val="28"/>
        </w:rPr>
        <w:t>Thúc đẩy hoạt động</w:t>
      </w:r>
      <w:r w:rsidR="0060245E" w:rsidRPr="00E723E0">
        <w:rPr>
          <w:rFonts w:ascii="Times New Roman" w:hAnsi="Times New Roman"/>
          <w:bCs/>
          <w:spacing w:val="-4"/>
          <w:szCs w:val="28"/>
        </w:rPr>
        <w:t xml:space="preserve"> xuất nhập khẩu trên địa bàn tỉnh.</w:t>
      </w:r>
    </w:p>
    <w:p w14:paraId="2CD32FC2" w14:textId="415BDA06" w:rsidR="0060245E" w:rsidRPr="00E723E0" w:rsidRDefault="006805C8" w:rsidP="0047481B">
      <w:pPr>
        <w:spacing w:before="80" w:after="80" w:line="340" w:lineRule="atLeast"/>
        <w:ind w:firstLine="709"/>
        <w:rPr>
          <w:rFonts w:ascii="Times New Roman" w:hAnsi="Times New Roman"/>
          <w:bCs/>
          <w:szCs w:val="28"/>
        </w:rPr>
      </w:pPr>
      <w:r w:rsidRPr="00E723E0">
        <w:rPr>
          <w:rFonts w:ascii="Times New Roman" w:hAnsi="Times New Roman"/>
          <w:bCs/>
          <w:szCs w:val="28"/>
        </w:rPr>
        <w:t>d)</w:t>
      </w:r>
      <w:r w:rsidR="00B765F8">
        <w:rPr>
          <w:rFonts w:ascii="Times New Roman" w:hAnsi="Times New Roman"/>
          <w:bCs/>
          <w:szCs w:val="28"/>
        </w:rPr>
        <w:t xml:space="preserve"> Tăng kim ngạch </w:t>
      </w:r>
      <w:r w:rsidR="0060245E" w:rsidRPr="00E723E0">
        <w:rPr>
          <w:rFonts w:ascii="Times New Roman" w:hAnsi="Times New Roman"/>
          <w:bCs/>
          <w:szCs w:val="28"/>
        </w:rPr>
        <w:t>xuất nhập khẩu, thu ngân sách của tỉnh.</w:t>
      </w:r>
    </w:p>
    <w:p w14:paraId="10564311" w14:textId="1D4F1386" w:rsidR="00C25DA7" w:rsidRPr="00E723E0" w:rsidRDefault="006805C8" w:rsidP="0047481B">
      <w:pPr>
        <w:pStyle w:val="BodyTextIndent3"/>
        <w:widowControl w:val="0"/>
        <w:spacing w:before="80" w:after="80" w:line="340" w:lineRule="atLeast"/>
        <w:ind w:left="0" w:firstLine="709"/>
        <w:rPr>
          <w:b/>
          <w:bCs/>
          <w:sz w:val="28"/>
          <w:szCs w:val="28"/>
        </w:rPr>
      </w:pPr>
      <w:r w:rsidRPr="00E723E0">
        <w:rPr>
          <w:b/>
          <w:bCs/>
          <w:sz w:val="28"/>
          <w:szCs w:val="28"/>
        </w:rPr>
        <w:t>2.</w:t>
      </w:r>
      <w:r w:rsidR="000B403F" w:rsidRPr="00E723E0">
        <w:rPr>
          <w:b/>
          <w:bCs/>
          <w:sz w:val="28"/>
          <w:szCs w:val="28"/>
        </w:rPr>
        <w:t xml:space="preserve"> Quan điểm xây dựng Nghị quyết</w:t>
      </w:r>
    </w:p>
    <w:p w14:paraId="166F68D2" w14:textId="6036A9A0" w:rsidR="00B373CC" w:rsidRPr="00E723E0" w:rsidRDefault="00B373CC" w:rsidP="0047481B">
      <w:pPr>
        <w:spacing w:before="80" w:after="80" w:line="340" w:lineRule="atLeast"/>
        <w:ind w:firstLine="709"/>
        <w:rPr>
          <w:rFonts w:ascii="Times New Roman" w:hAnsi="Times New Roman"/>
          <w:szCs w:val="28"/>
        </w:rPr>
      </w:pPr>
      <w:r w:rsidRPr="00E723E0">
        <w:rPr>
          <w:rFonts w:ascii="Times New Roman" w:hAnsi="Times New Roman"/>
          <w:szCs w:val="28"/>
        </w:rPr>
        <w:t>a) Nghị quyết ban hành phải phù hợp với chủ trương, đường lối của Đảng, quy định của pháp luật hiện hành, phù hợp với tình hình thực tế của địa phương, đảm bảo tính khả thi, hiệu quả trên thực tiễn.</w:t>
      </w:r>
    </w:p>
    <w:p w14:paraId="0474809C" w14:textId="04FDC9FD" w:rsidR="00951F8D" w:rsidRPr="00E723E0" w:rsidRDefault="00861180" w:rsidP="0047481B">
      <w:pPr>
        <w:spacing w:before="80" w:after="80" w:line="340" w:lineRule="atLeast"/>
        <w:ind w:firstLine="709"/>
        <w:rPr>
          <w:rFonts w:ascii="Times New Roman" w:hAnsi="Times New Roman"/>
          <w:szCs w:val="28"/>
        </w:rPr>
      </w:pPr>
      <w:r w:rsidRPr="00E723E0">
        <w:rPr>
          <w:rFonts w:ascii="Times New Roman" w:hAnsi="Times New Roman"/>
          <w:szCs w:val="28"/>
        </w:rPr>
        <w:t>b</w:t>
      </w:r>
      <w:r w:rsidR="006805C8" w:rsidRPr="00E723E0">
        <w:rPr>
          <w:rFonts w:ascii="Times New Roman" w:hAnsi="Times New Roman"/>
          <w:szCs w:val="28"/>
        </w:rPr>
        <w:t>)</w:t>
      </w:r>
      <w:r w:rsidR="008C065B" w:rsidRPr="00E723E0">
        <w:rPr>
          <w:rFonts w:ascii="Times New Roman" w:hAnsi="Times New Roman"/>
          <w:szCs w:val="28"/>
        </w:rPr>
        <w:t xml:space="preserve"> </w:t>
      </w:r>
      <w:r w:rsidR="00951F8D" w:rsidRPr="00E723E0">
        <w:rPr>
          <w:rFonts w:ascii="Times New Roman" w:hAnsi="Times New Roman"/>
          <w:szCs w:val="28"/>
        </w:rPr>
        <w:t xml:space="preserve">Nghị quyết hướng tới giải quyết vấn đề </w:t>
      </w:r>
      <w:r w:rsidR="00B373CC" w:rsidRPr="00E723E0">
        <w:rPr>
          <w:rFonts w:ascii="Times New Roman" w:hAnsi="Times New Roman"/>
          <w:szCs w:val="28"/>
        </w:rPr>
        <w:t xml:space="preserve">cần giải quyết trong giai đoạn hiện nay, theo đó xác định mục tiêu hỗ trợ </w:t>
      </w:r>
      <w:r w:rsidR="00951F8D" w:rsidRPr="00E723E0">
        <w:rPr>
          <w:rFonts w:ascii="Times New Roman" w:hAnsi="Times New Roman"/>
          <w:szCs w:val="28"/>
        </w:rPr>
        <w:t>trong phạm vi như sau:</w:t>
      </w:r>
    </w:p>
    <w:p w14:paraId="7EB6D683" w14:textId="5915A76A" w:rsidR="00273C77" w:rsidRPr="00E723E0" w:rsidRDefault="00273C77" w:rsidP="0047481B">
      <w:pPr>
        <w:spacing w:before="80" w:after="80" w:line="340" w:lineRule="atLeast"/>
        <w:ind w:firstLine="709"/>
        <w:rPr>
          <w:rFonts w:ascii="Times New Roman" w:hAnsi="Times New Roman"/>
          <w:szCs w:val="28"/>
        </w:rPr>
      </w:pPr>
      <w:r w:rsidRPr="00E723E0">
        <w:rPr>
          <w:rFonts w:ascii="Times New Roman" w:hAnsi="Times New Roman"/>
          <w:szCs w:val="28"/>
        </w:rPr>
        <w:t xml:space="preserve">- Phạm vi điều chỉnh: chính sách chỉ áp dụng đối với </w:t>
      </w:r>
      <w:r w:rsidR="00BB6C9E" w:rsidRPr="00E723E0">
        <w:rPr>
          <w:rFonts w:ascii="Times New Roman" w:hAnsi="Times New Roman"/>
          <w:szCs w:val="28"/>
        </w:rPr>
        <w:t xml:space="preserve">Cảng Cửa Lò </w:t>
      </w:r>
      <w:r w:rsidR="003159CC" w:rsidRPr="00E723E0">
        <w:rPr>
          <w:rFonts w:ascii="Times New Roman" w:hAnsi="Times New Roman"/>
          <w:szCs w:val="28"/>
        </w:rPr>
        <w:t>(</w:t>
      </w:r>
      <w:r w:rsidR="00BB6C9E" w:rsidRPr="00E723E0">
        <w:rPr>
          <w:rFonts w:ascii="Times New Roman" w:hAnsi="Times New Roman"/>
          <w:szCs w:val="28"/>
        </w:rPr>
        <w:t>bao gồm khu bến Bắc Cửa Lò và Nam Cửa Lò theo Quyết định số 1579/QĐ-TTg ngày 22/9/2021 của Thủ tướng Chính phủ phê duyệt hệ thống cảng biển Việt Nam thời kỳ 2021-2030, tầm nhìn đến năm 2050</w:t>
      </w:r>
      <w:r w:rsidR="003159CC" w:rsidRPr="00E723E0">
        <w:rPr>
          <w:rFonts w:ascii="Times New Roman" w:hAnsi="Times New Roman"/>
          <w:szCs w:val="28"/>
        </w:rPr>
        <w:t>)</w:t>
      </w:r>
      <w:r w:rsidR="00BB6C9E" w:rsidRPr="00E723E0">
        <w:rPr>
          <w:rFonts w:ascii="Times New Roman" w:hAnsi="Times New Roman"/>
          <w:szCs w:val="28"/>
        </w:rPr>
        <w:t>.</w:t>
      </w:r>
    </w:p>
    <w:p w14:paraId="72C7DF96" w14:textId="417A1328" w:rsidR="008C065B" w:rsidRPr="00E723E0" w:rsidRDefault="00B373CC" w:rsidP="0047481B">
      <w:pPr>
        <w:spacing w:before="80" w:after="80" w:line="340" w:lineRule="atLeast"/>
        <w:ind w:firstLine="709"/>
        <w:rPr>
          <w:rFonts w:ascii="Times New Roman" w:hAnsi="Times New Roman"/>
          <w:szCs w:val="28"/>
        </w:rPr>
      </w:pPr>
      <w:r w:rsidRPr="00E723E0">
        <w:rPr>
          <w:rFonts w:ascii="Times New Roman" w:hAnsi="Times New Roman"/>
          <w:szCs w:val="28"/>
        </w:rPr>
        <w:t xml:space="preserve">- </w:t>
      </w:r>
      <w:r w:rsidR="00FA5F78" w:rsidRPr="00E723E0">
        <w:rPr>
          <w:rFonts w:ascii="Times New Roman" w:hAnsi="Times New Roman"/>
          <w:szCs w:val="28"/>
        </w:rPr>
        <w:t>Đ</w:t>
      </w:r>
      <w:r w:rsidR="00F00E23" w:rsidRPr="00E723E0">
        <w:rPr>
          <w:rFonts w:ascii="Times New Roman" w:hAnsi="Times New Roman"/>
          <w:szCs w:val="28"/>
        </w:rPr>
        <w:t>ối tượng áp dụng:</w:t>
      </w:r>
      <w:r w:rsidR="008C065B" w:rsidRPr="00E723E0">
        <w:rPr>
          <w:rFonts w:ascii="Times New Roman" w:hAnsi="Times New Roman"/>
          <w:szCs w:val="28"/>
        </w:rPr>
        <w:t xml:space="preserve"> (1) Các hãng tàu vận chuyển container</w:t>
      </w:r>
      <w:r w:rsidR="00951F8D" w:rsidRPr="00E723E0">
        <w:rPr>
          <w:rFonts w:ascii="Times New Roman" w:hAnsi="Times New Roman"/>
          <w:szCs w:val="28"/>
        </w:rPr>
        <w:t xml:space="preserve"> (bao gồm cả tuyến nội địa và tuyến quốc tế)</w:t>
      </w:r>
      <w:r w:rsidR="004A03C7" w:rsidRPr="00E723E0">
        <w:rPr>
          <w:rFonts w:ascii="Times New Roman" w:hAnsi="Times New Roman"/>
          <w:szCs w:val="28"/>
        </w:rPr>
        <w:t xml:space="preserve"> đi, đến cảng Cửa Lò</w:t>
      </w:r>
      <w:r w:rsidR="008C065B" w:rsidRPr="00E723E0">
        <w:rPr>
          <w:rFonts w:ascii="Times New Roman" w:hAnsi="Times New Roman"/>
          <w:szCs w:val="28"/>
        </w:rPr>
        <w:t xml:space="preserve">; (2) Các doanh nghiệp có hàng hóa </w:t>
      </w:r>
      <w:r w:rsidR="000D21BA" w:rsidRPr="00E723E0">
        <w:rPr>
          <w:rFonts w:ascii="Times New Roman" w:hAnsi="Times New Roman"/>
          <w:szCs w:val="28"/>
        </w:rPr>
        <w:t xml:space="preserve">xuất khẩu hoặc nhập khẩu </w:t>
      </w:r>
      <w:r w:rsidR="008C065B" w:rsidRPr="00E723E0">
        <w:rPr>
          <w:rFonts w:ascii="Times New Roman" w:hAnsi="Times New Roman"/>
          <w:szCs w:val="28"/>
        </w:rPr>
        <w:t xml:space="preserve">vận chuyển bằng container </w:t>
      </w:r>
      <w:r w:rsidR="0097292D" w:rsidRPr="00E723E0">
        <w:rPr>
          <w:rFonts w:ascii="Times New Roman" w:hAnsi="Times New Roman"/>
          <w:szCs w:val="28"/>
        </w:rPr>
        <w:t xml:space="preserve">qua Cảng Cửa Lò </w:t>
      </w:r>
      <w:r w:rsidR="008C065B" w:rsidRPr="00E723E0">
        <w:rPr>
          <w:rFonts w:ascii="Times New Roman" w:hAnsi="Times New Roman"/>
          <w:szCs w:val="28"/>
        </w:rPr>
        <w:t>phù hợp với khả năng cân đối của ngân sách tỉnh, nhằm hỗ trợ 1 phần chi phí vận chuyển hàng hóa cho các hãng tàu và doanh nghiệp xuất nhập khẩu, mục đích khuyến khích các hãng tàu container mở tuyến</w:t>
      </w:r>
      <w:r w:rsidR="005578E5" w:rsidRPr="00E723E0">
        <w:rPr>
          <w:rFonts w:ascii="Times New Roman" w:hAnsi="Times New Roman"/>
          <w:szCs w:val="28"/>
        </w:rPr>
        <w:t xml:space="preserve"> và duy trì tuyến thường xuyên</w:t>
      </w:r>
      <w:r w:rsidR="008C065B" w:rsidRPr="00E723E0">
        <w:rPr>
          <w:rFonts w:ascii="Times New Roman" w:hAnsi="Times New Roman"/>
          <w:szCs w:val="28"/>
        </w:rPr>
        <w:t xml:space="preserve"> tại Cảng Cửa Lò (một số hãng tàu quốc tế đã khảo sát tại Cảng Cửa Lò nhưng chưa mở tuyến do nguồn hàng ít); khuyến khích các doanh nghiệp vận chuyển hành hóa từ hàng rời sang hàng container (do được hỗ trợ một phần chi phí vận chuyển).</w:t>
      </w:r>
    </w:p>
    <w:p w14:paraId="7A038A29" w14:textId="112E64DE" w:rsidR="00B373CC" w:rsidRPr="00E723E0" w:rsidRDefault="00B373CC" w:rsidP="0047481B">
      <w:pPr>
        <w:spacing w:before="80" w:after="80" w:line="340" w:lineRule="atLeast"/>
        <w:ind w:firstLine="709"/>
        <w:rPr>
          <w:rFonts w:ascii="Times New Roman" w:hAnsi="Times New Roman"/>
          <w:szCs w:val="28"/>
        </w:rPr>
      </w:pPr>
      <w:r w:rsidRPr="00E723E0">
        <w:rPr>
          <w:rFonts w:ascii="Times New Roman" w:hAnsi="Times New Roman"/>
          <w:szCs w:val="28"/>
        </w:rPr>
        <w:t xml:space="preserve">- Do đây là cơ chế đặc thù, cần có thời gian thực hiện, đánh giá, </w:t>
      </w:r>
      <w:r w:rsidR="003D0B82" w:rsidRPr="00E723E0">
        <w:rPr>
          <w:rFonts w:ascii="Times New Roman" w:hAnsi="Times New Roman"/>
          <w:szCs w:val="28"/>
        </w:rPr>
        <w:t xml:space="preserve">tổng kết </w:t>
      </w:r>
      <w:r w:rsidRPr="00E723E0">
        <w:rPr>
          <w:rFonts w:ascii="Times New Roman" w:hAnsi="Times New Roman"/>
          <w:szCs w:val="28"/>
        </w:rPr>
        <w:t>nên trước mắt áp dụng trong</w:t>
      </w:r>
      <w:r w:rsidR="006606E0" w:rsidRPr="00E723E0">
        <w:rPr>
          <w:rFonts w:ascii="Times New Roman" w:hAnsi="Times New Roman"/>
          <w:szCs w:val="28"/>
        </w:rPr>
        <w:t xml:space="preserve"> 02 năm (2024, 2025)</w:t>
      </w:r>
      <w:r w:rsidRPr="00E723E0">
        <w:rPr>
          <w:rFonts w:ascii="Times New Roman" w:hAnsi="Times New Roman"/>
          <w:szCs w:val="28"/>
        </w:rPr>
        <w:t xml:space="preserve">. </w:t>
      </w:r>
    </w:p>
    <w:p w14:paraId="4728B055" w14:textId="70A2A5D2" w:rsidR="008C065B" w:rsidRPr="00025618" w:rsidRDefault="000442CA" w:rsidP="0047481B">
      <w:pPr>
        <w:spacing w:before="80" w:after="80" w:line="340" w:lineRule="atLeast"/>
        <w:ind w:firstLine="709"/>
        <w:rPr>
          <w:rFonts w:ascii="Times New Roman" w:hAnsi="Times New Roman"/>
          <w:spacing w:val="-4"/>
          <w:szCs w:val="28"/>
        </w:rPr>
      </w:pPr>
      <w:r w:rsidRPr="00025618">
        <w:rPr>
          <w:rFonts w:ascii="Times New Roman" w:hAnsi="Times New Roman"/>
          <w:spacing w:val="-4"/>
          <w:szCs w:val="28"/>
        </w:rPr>
        <w:t>c</w:t>
      </w:r>
      <w:r w:rsidR="008C065B" w:rsidRPr="00025618">
        <w:rPr>
          <w:rFonts w:ascii="Times New Roman" w:hAnsi="Times New Roman"/>
          <w:spacing w:val="-4"/>
          <w:szCs w:val="28"/>
        </w:rPr>
        <w:t xml:space="preserve">) Về thủ tục hỗ trợ, </w:t>
      </w:r>
      <w:r w:rsidR="006805C8" w:rsidRPr="00025618">
        <w:rPr>
          <w:rFonts w:ascii="Times New Roman" w:hAnsi="Times New Roman"/>
          <w:spacing w:val="-4"/>
          <w:szCs w:val="28"/>
        </w:rPr>
        <w:t>để đảm bảo thuận lợi</w:t>
      </w:r>
      <w:r w:rsidR="006849C0" w:rsidRPr="00025618">
        <w:rPr>
          <w:rFonts w:ascii="Times New Roman" w:hAnsi="Times New Roman"/>
          <w:spacing w:val="-4"/>
          <w:szCs w:val="28"/>
        </w:rPr>
        <w:t xml:space="preserve"> cho nhà đầu tư</w:t>
      </w:r>
      <w:r w:rsidR="006805C8" w:rsidRPr="00025618">
        <w:rPr>
          <w:rFonts w:ascii="Times New Roman" w:hAnsi="Times New Roman"/>
          <w:spacing w:val="-4"/>
          <w:szCs w:val="28"/>
        </w:rPr>
        <w:t xml:space="preserve">, </w:t>
      </w:r>
      <w:r w:rsidR="008E055A" w:rsidRPr="00025618">
        <w:rPr>
          <w:rFonts w:ascii="Times New Roman" w:hAnsi="Times New Roman"/>
          <w:spacing w:val="-4"/>
          <w:szCs w:val="28"/>
        </w:rPr>
        <w:t>giao</w:t>
      </w:r>
      <w:r w:rsidR="00B2763F" w:rsidRPr="00025618">
        <w:rPr>
          <w:rFonts w:ascii="Times New Roman" w:hAnsi="Times New Roman"/>
          <w:spacing w:val="-4"/>
          <w:szCs w:val="28"/>
        </w:rPr>
        <w:t xml:space="preserve"> </w:t>
      </w:r>
      <w:r w:rsidR="00251B67" w:rsidRPr="00025618">
        <w:rPr>
          <w:rFonts w:ascii="Times New Roman" w:hAnsi="Times New Roman"/>
          <w:spacing w:val="-4"/>
          <w:szCs w:val="28"/>
        </w:rPr>
        <w:t>Ban Quản lý KKT Đông Nam</w:t>
      </w:r>
      <w:r w:rsidR="006805C8" w:rsidRPr="00025618">
        <w:rPr>
          <w:rFonts w:ascii="Times New Roman" w:hAnsi="Times New Roman"/>
          <w:spacing w:val="-4"/>
          <w:szCs w:val="28"/>
        </w:rPr>
        <w:t xml:space="preserve"> </w:t>
      </w:r>
      <w:r w:rsidR="008C065B" w:rsidRPr="00025618">
        <w:rPr>
          <w:rFonts w:ascii="Times New Roman" w:hAnsi="Times New Roman"/>
          <w:spacing w:val="-4"/>
          <w:szCs w:val="28"/>
        </w:rPr>
        <w:t>là cơ quan tiếp nhận hồ</w:t>
      </w:r>
      <w:r w:rsidR="00E06915" w:rsidRPr="00025618">
        <w:rPr>
          <w:rFonts w:ascii="Times New Roman" w:hAnsi="Times New Roman"/>
          <w:spacing w:val="-4"/>
          <w:szCs w:val="28"/>
        </w:rPr>
        <w:t xml:space="preserve"> sơ và </w:t>
      </w:r>
      <w:r w:rsidRPr="00025618">
        <w:rPr>
          <w:rFonts w:ascii="Times New Roman" w:hAnsi="Times New Roman"/>
          <w:spacing w:val="-4"/>
          <w:szCs w:val="28"/>
        </w:rPr>
        <w:t xml:space="preserve">tham mưu </w:t>
      </w:r>
      <w:r w:rsidR="00E06915" w:rsidRPr="00025618">
        <w:rPr>
          <w:rFonts w:ascii="Times New Roman" w:hAnsi="Times New Roman"/>
          <w:spacing w:val="-4"/>
          <w:szCs w:val="28"/>
        </w:rPr>
        <w:t>giải quyết chế độ hỗ trợ.</w:t>
      </w:r>
    </w:p>
    <w:p w14:paraId="34F8068D" w14:textId="3798447B" w:rsidR="00C25DA7" w:rsidRPr="003F2495" w:rsidRDefault="00ED3DE4" w:rsidP="0047481B">
      <w:pPr>
        <w:pStyle w:val="BodyTextIndent3"/>
        <w:widowControl w:val="0"/>
        <w:spacing w:before="80" w:after="80" w:line="340" w:lineRule="atLeast"/>
        <w:ind w:left="0" w:firstLine="709"/>
        <w:rPr>
          <w:b/>
          <w:bCs/>
          <w:sz w:val="26"/>
          <w:szCs w:val="26"/>
        </w:rPr>
      </w:pPr>
      <w:r w:rsidRPr="003F2495">
        <w:rPr>
          <w:b/>
          <w:sz w:val="26"/>
          <w:szCs w:val="26"/>
          <w:lang w:val="nl-NL"/>
        </w:rPr>
        <w:t>III</w:t>
      </w:r>
      <w:r w:rsidR="009467DF" w:rsidRPr="003F2495">
        <w:rPr>
          <w:b/>
          <w:sz w:val="26"/>
          <w:szCs w:val="26"/>
          <w:lang w:val="nl-NL"/>
        </w:rPr>
        <w:t xml:space="preserve">. </w:t>
      </w:r>
      <w:r w:rsidR="003F2495" w:rsidRPr="003F2495">
        <w:rPr>
          <w:b/>
          <w:sz w:val="26"/>
          <w:szCs w:val="26"/>
          <w:lang w:val="nl-NL"/>
        </w:rPr>
        <w:t>QUÁ TRÌNH XÂY DỰNG DỰ THẢO NGHỊ QUYẾT</w:t>
      </w:r>
    </w:p>
    <w:p w14:paraId="1D1E469F" w14:textId="783BAD8F" w:rsidR="00C42596" w:rsidRPr="00E723E0" w:rsidRDefault="006B3A4D" w:rsidP="0047481B">
      <w:pPr>
        <w:pStyle w:val="BodyTextIndent3"/>
        <w:widowControl w:val="0"/>
        <w:spacing w:before="80" w:after="80" w:line="340" w:lineRule="atLeast"/>
        <w:ind w:left="0" w:firstLine="709"/>
        <w:rPr>
          <w:sz w:val="28"/>
          <w:szCs w:val="28"/>
        </w:rPr>
      </w:pPr>
      <w:r w:rsidRPr="00E723E0">
        <w:rPr>
          <w:sz w:val="28"/>
          <w:szCs w:val="28"/>
        </w:rPr>
        <w:t>Căn cứ các quy định của</w:t>
      </w:r>
      <w:r w:rsidR="004B1D9C" w:rsidRPr="00E723E0">
        <w:rPr>
          <w:sz w:val="28"/>
          <w:szCs w:val="28"/>
        </w:rPr>
        <w:t xml:space="preserve"> Luật ban hành v</w:t>
      </w:r>
      <w:r w:rsidR="004B1D9C" w:rsidRPr="00E723E0">
        <w:rPr>
          <w:rFonts w:hint="eastAsia"/>
          <w:sz w:val="28"/>
          <w:szCs w:val="28"/>
        </w:rPr>
        <w:t>ă</w:t>
      </w:r>
      <w:r w:rsidR="004B1D9C" w:rsidRPr="00E723E0">
        <w:rPr>
          <w:sz w:val="28"/>
          <w:szCs w:val="28"/>
        </w:rPr>
        <w:t>n bản QPPL 201</w:t>
      </w:r>
      <w:r w:rsidRPr="00E723E0">
        <w:rPr>
          <w:sz w:val="28"/>
          <w:szCs w:val="28"/>
        </w:rPr>
        <w:t>5</w:t>
      </w:r>
      <w:r w:rsidR="004B1D9C" w:rsidRPr="00E723E0">
        <w:rPr>
          <w:sz w:val="28"/>
          <w:szCs w:val="28"/>
        </w:rPr>
        <w:t xml:space="preserve">, Luật sửa </w:t>
      </w:r>
      <w:r w:rsidR="004B1D9C" w:rsidRPr="00E723E0">
        <w:rPr>
          <w:rFonts w:hint="eastAsia"/>
          <w:sz w:val="28"/>
          <w:szCs w:val="28"/>
        </w:rPr>
        <w:t>đ</w:t>
      </w:r>
      <w:r w:rsidR="004B1D9C" w:rsidRPr="00E723E0">
        <w:rPr>
          <w:sz w:val="28"/>
          <w:szCs w:val="28"/>
        </w:rPr>
        <w:t>ổi Luật ban hành v</w:t>
      </w:r>
      <w:r w:rsidR="004B1D9C" w:rsidRPr="00E723E0">
        <w:rPr>
          <w:rFonts w:hint="eastAsia"/>
          <w:sz w:val="28"/>
          <w:szCs w:val="28"/>
        </w:rPr>
        <w:t>ă</w:t>
      </w:r>
      <w:r w:rsidR="004B1D9C" w:rsidRPr="00E723E0">
        <w:rPr>
          <w:sz w:val="28"/>
          <w:szCs w:val="28"/>
        </w:rPr>
        <w:t xml:space="preserve">n bản QPPL 2020, các Nghị </w:t>
      </w:r>
      <w:r w:rsidR="004B1D9C" w:rsidRPr="00E723E0">
        <w:rPr>
          <w:rFonts w:hint="eastAsia"/>
          <w:sz w:val="28"/>
          <w:szCs w:val="28"/>
        </w:rPr>
        <w:t>đ</w:t>
      </w:r>
      <w:r w:rsidR="004B1D9C" w:rsidRPr="00E723E0">
        <w:rPr>
          <w:sz w:val="28"/>
          <w:szCs w:val="28"/>
        </w:rPr>
        <w:t>ịnh</w:t>
      </w:r>
      <w:r w:rsidRPr="00E723E0">
        <w:rPr>
          <w:sz w:val="28"/>
          <w:szCs w:val="28"/>
        </w:rPr>
        <w:t>:</w:t>
      </w:r>
      <w:bookmarkStart w:id="4" w:name="dieu_1"/>
      <w:r w:rsidR="002A37CA" w:rsidRPr="00E723E0">
        <w:rPr>
          <w:sz w:val="28"/>
          <w:szCs w:val="28"/>
        </w:rPr>
        <w:t xml:space="preserve"> số</w:t>
      </w:r>
      <w:r w:rsidRPr="00E723E0">
        <w:rPr>
          <w:sz w:val="28"/>
          <w:szCs w:val="28"/>
        </w:rPr>
        <w:t> </w:t>
      </w:r>
      <w:bookmarkEnd w:id="4"/>
      <w:r w:rsidRPr="00E723E0">
        <w:rPr>
          <w:sz w:val="28"/>
          <w:szCs w:val="28"/>
        </w:rPr>
        <w:fldChar w:fldCharType="begin"/>
      </w:r>
      <w:r w:rsidRPr="00E723E0">
        <w:rPr>
          <w:sz w:val="28"/>
          <w:szCs w:val="28"/>
        </w:rPr>
        <w:instrText xml:space="preserve"> HYPERLINK "https://thuvienphapluat.vn/van-ban/bo-may-hanh-chinh/nghi-dinh-34-2016-nd-cp-quy-dinh-chi-tiet-bien-phap-thi-hanh-luat-ban-hanh-van-ban-quy-pham-phap-luat-312070.aspx" \o "Nghị định 34/2016/NĐ-CP" \t "_blank" </w:instrText>
      </w:r>
      <w:r w:rsidRPr="00E723E0">
        <w:rPr>
          <w:sz w:val="28"/>
          <w:szCs w:val="28"/>
        </w:rPr>
        <w:fldChar w:fldCharType="separate"/>
      </w:r>
      <w:r w:rsidRPr="00E723E0">
        <w:rPr>
          <w:sz w:val="28"/>
          <w:szCs w:val="28"/>
        </w:rPr>
        <w:t>34/2016/NĐ-CP</w:t>
      </w:r>
      <w:r w:rsidRPr="00E723E0">
        <w:rPr>
          <w:sz w:val="28"/>
          <w:szCs w:val="28"/>
        </w:rPr>
        <w:fldChar w:fldCharType="end"/>
      </w:r>
      <w:r w:rsidRPr="00E723E0">
        <w:rPr>
          <w:sz w:val="28"/>
          <w:szCs w:val="28"/>
        </w:rPr>
        <w:t> ngày 14 tháng 5 năm 2016</w:t>
      </w:r>
      <w:r w:rsidR="004B1D9C" w:rsidRPr="00E723E0">
        <w:rPr>
          <w:sz w:val="28"/>
          <w:szCs w:val="28"/>
        </w:rPr>
        <w:t>,</w:t>
      </w:r>
      <w:r w:rsidRPr="00E723E0">
        <w:rPr>
          <w:sz w:val="28"/>
          <w:szCs w:val="28"/>
        </w:rPr>
        <w:t xml:space="preserve"> số</w:t>
      </w:r>
      <w:r w:rsidR="004B1D9C" w:rsidRPr="00E723E0">
        <w:rPr>
          <w:sz w:val="28"/>
          <w:szCs w:val="28"/>
        </w:rPr>
        <w:t xml:space="preserve"> 154/2020/N</w:t>
      </w:r>
      <w:r w:rsidR="004B1D9C" w:rsidRPr="00E723E0">
        <w:rPr>
          <w:rFonts w:hint="eastAsia"/>
          <w:sz w:val="28"/>
          <w:szCs w:val="28"/>
        </w:rPr>
        <w:t>Đ</w:t>
      </w:r>
      <w:r w:rsidR="004B1D9C" w:rsidRPr="00E723E0">
        <w:rPr>
          <w:sz w:val="28"/>
          <w:szCs w:val="28"/>
        </w:rPr>
        <w:t>-CP</w:t>
      </w:r>
      <w:r w:rsidRPr="00E723E0">
        <w:rPr>
          <w:sz w:val="28"/>
          <w:szCs w:val="28"/>
        </w:rPr>
        <w:t xml:space="preserve"> ngày 31 tháng 12 năm 2020</w:t>
      </w:r>
      <w:r w:rsidR="004B1D9C" w:rsidRPr="00E723E0">
        <w:rPr>
          <w:sz w:val="28"/>
          <w:szCs w:val="28"/>
        </w:rPr>
        <w:t xml:space="preserve"> của Chính phủ</w:t>
      </w:r>
      <w:r w:rsidR="00F25A5D" w:rsidRPr="00E723E0">
        <w:rPr>
          <w:sz w:val="28"/>
          <w:szCs w:val="28"/>
        </w:rPr>
        <w:t xml:space="preserve">, </w:t>
      </w:r>
      <w:r w:rsidR="00872388" w:rsidRPr="00E723E0">
        <w:rPr>
          <w:sz w:val="28"/>
          <w:szCs w:val="28"/>
        </w:rPr>
        <w:t xml:space="preserve">UBND tỉnh đã chỉ đạo </w:t>
      </w:r>
      <w:r w:rsidR="001C2BD0" w:rsidRPr="00E723E0">
        <w:rPr>
          <w:sz w:val="28"/>
          <w:szCs w:val="28"/>
        </w:rPr>
        <w:t>Ban Quản lý KKT Đông Nam</w:t>
      </w:r>
      <w:r w:rsidR="00F25A5D" w:rsidRPr="00E723E0">
        <w:rPr>
          <w:sz w:val="28"/>
          <w:szCs w:val="28"/>
        </w:rPr>
        <w:t xml:space="preserve"> </w:t>
      </w:r>
      <w:r w:rsidR="0072756F" w:rsidRPr="00E723E0">
        <w:rPr>
          <w:sz w:val="28"/>
          <w:szCs w:val="28"/>
        </w:rPr>
        <w:t>lập đề nghị</w:t>
      </w:r>
      <w:r w:rsidR="00F25A5D" w:rsidRPr="00E723E0">
        <w:rPr>
          <w:sz w:val="28"/>
          <w:szCs w:val="28"/>
        </w:rPr>
        <w:t xml:space="preserve"> xây dựng </w:t>
      </w:r>
      <w:r w:rsidR="0072756F" w:rsidRPr="00E723E0">
        <w:rPr>
          <w:sz w:val="28"/>
          <w:szCs w:val="28"/>
        </w:rPr>
        <w:t>Nghị quyết. C</w:t>
      </w:r>
      <w:r w:rsidR="00546917" w:rsidRPr="00E723E0">
        <w:rPr>
          <w:sz w:val="28"/>
          <w:szCs w:val="28"/>
        </w:rPr>
        <w:t xml:space="preserve">ụ thể: </w:t>
      </w:r>
    </w:p>
    <w:p w14:paraId="4FE518DB" w14:textId="0BDC2821" w:rsidR="00CD54CC" w:rsidRPr="00E723E0" w:rsidRDefault="001B4375" w:rsidP="0047481B">
      <w:pPr>
        <w:pStyle w:val="BodyTextIndent3"/>
        <w:widowControl w:val="0"/>
        <w:spacing w:before="80" w:after="80" w:line="340" w:lineRule="atLeast"/>
        <w:ind w:left="0" w:firstLine="709"/>
        <w:rPr>
          <w:sz w:val="28"/>
          <w:szCs w:val="28"/>
        </w:rPr>
      </w:pPr>
      <w:r w:rsidRPr="00E723E0">
        <w:rPr>
          <w:sz w:val="28"/>
          <w:szCs w:val="28"/>
        </w:rPr>
        <w:t xml:space="preserve">- </w:t>
      </w:r>
      <w:r w:rsidR="00C42596" w:rsidRPr="00E723E0">
        <w:rPr>
          <w:sz w:val="28"/>
          <w:szCs w:val="28"/>
        </w:rPr>
        <w:t>Thực hiện Công văn số 263/HĐND-TT ngày 30/9/2022 của Thường trực Hội đồng nhân dân tỉnh</w:t>
      </w:r>
      <w:r w:rsidR="00CD54CC" w:rsidRPr="00E723E0">
        <w:rPr>
          <w:sz w:val="28"/>
          <w:szCs w:val="28"/>
        </w:rPr>
        <w:t xml:space="preserve"> và trên cơ sở văn bản đề xuất tại Công văn số 199/CV-CNT ngày 26/9/2022 của Công ty cổ phần Cảng Nghệ Tĩnh</w:t>
      </w:r>
      <w:r w:rsidR="00C42596" w:rsidRPr="00E723E0">
        <w:rPr>
          <w:sz w:val="28"/>
          <w:szCs w:val="28"/>
        </w:rPr>
        <w:t xml:space="preserve">, </w:t>
      </w:r>
      <w:r w:rsidR="0072756F" w:rsidRPr="00E723E0">
        <w:rPr>
          <w:sz w:val="28"/>
          <w:szCs w:val="28"/>
        </w:rPr>
        <w:t xml:space="preserve">UBND tỉnh đã có </w:t>
      </w:r>
      <w:r w:rsidR="0087100E" w:rsidRPr="00E723E0">
        <w:rPr>
          <w:sz w:val="28"/>
          <w:szCs w:val="28"/>
        </w:rPr>
        <w:t>văn bản</w:t>
      </w:r>
      <w:r w:rsidR="00D46715" w:rsidRPr="00E723E0">
        <w:rPr>
          <w:sz w:val="28"/>
          <w:szCs w:val="28"/>
        </w:rPr>
        <w:t xml:space="preserve"> giao Ban Quản lý KKT Đông Nam chủ trì, phối hợp các cơ quan, đơn vị</w:t>
      </w:r>
      <w:r w:rsidR="00C42596" w:rsidRPr="00E723E0">
        <w:rPr>
          <w:sz w:val="28"/>
          <w:szCs w:val="28"/>
        </w:rPr>
        <w:t xml:space="preserve"> nghiên cứu đề xuất hỗ trợ hãng tàu container quốc tế vào cảng Cửa Lò</w:t>
      </w:r>
      <w:r w:rsidR="00CD54CC" w:rsidRPr="00E723E0">
        <w:rPr>
          <w:sz w:val="28"/>
          <w:szCs w:val="28"/>
        </w:rPr>
        <w:t>.</w:t>
      </w:r>
    </w:p>
    <w:p w14:paraId="1DB79A0B" w14:textId="1AD6AC0E" w:rsidR="00B215E7" w:rsidRPr="00E723E0" w:rsidRDefault="00B215E7" w:rsidP="0047481B">
      <w:pPr>
        <w:pStyle w:val="BodyTextIndent3"/>
        <w:widowControl w:val="0"/>
        <w:spacing w:before="80" w:after="80" w:line="340" w:lineRule="atLeast"/>
        <w:ind w:left="0" w:firstLine="709"/>
        <w:rPr>
          <w:sz w:val="28"/>
          <w:szCs w:val="28"/>
        </w:rPr>
      </w:pPr>
      <w:r w:rsidRPr="00E723E0">
        <w:rPr>
          <w:sz w:val="28"/>
          <w:szCs w:val="28"/>
        </w:rPr>
        <w:lastRenderedPageBreak/>
        <w:t>- Ngày 18/11/2022, Ban Quản lý KKT Đông Nam có Công văn số 1611/KKT-KHĐT báo cáo về đề xuất chính sách hỗ trợ.</w:t>
      </w:r>
      <w:r w:rsidR="00F56150" w:rsidRPr="00E723E0">
        <w:rPr>
          <w:sz w:val="28"/>
          <w:szCs w:val="28"/>
        </w:rPr>
        <w:t xml:space="preserve"> Trên cơ sở đó, Thường trực HĐND tỉnh </w:t>
      </w:r>
      <w:r w:rsidR="00602C85" w:rsidRPr="00E723E0">
        <w:rPr>
          <w:sz w:val="28"/>
          <w:szCs w:val="28"/>
        </w:rPr>
        <w:t>(</w:t>
      </w:r>
      <w:r w:rsidR="00150784" w:rsidRPr="00E723E0">
        <w:rPr>
          <w:sz w:val="28"/>
          <w:szCs w:val="28"/>
        </w:rPr>
        <w:t>Công văn</w:t>
      </w:r>
      <w:r w:rsidR="00602C85" w:rsidRPr="00E723E0">
        <w:rPr>
          <w:sz w:val="28"/>
          <w:szCs w:val="28"/>
        </w:rPr>
        <w:t xml:space="preserve"> số 392/HĐND.TT ngày 22/12/202</w:t>
      </w:r>
      <w:r w:rsidR="00AF0DB7" w:rsidRPr="00E723E0">
        <w:rPr>
          <w:sz w:val="28"/>
          <w:szCs w:val="28"/>
        </w:rPr>
        <w:t>2</w:t>
      </w:r>
      <w:r w:rsidR="00602C85" w:rsidRPr="00E723E0">
        <w:rPr>
          <w:sz w:val="28"/>
          <w:szCs w:val="28"/>
        </w:rPr>
        <w:t xml:space="preserve">) </w:t>
      </w:r>
      <w:r w:rsidR="00F56150" w:rsidRPr="00E723E0">
        <w:rPr>
          <w:sz w:val="28"/>
          <w:szCs w:val="28"/>
        </w:rPr>
        <w:t>và UBND tỉnh</w:t>
      </w:r>
      <w:r w:rsidR="00602C85" w:rsidRPr="00E723E0">
        <w:rPr>
          <w:sz w:val="28"/>
          <w:szCs w:val="28"/>
        </w:rPr>
        <w:t xml:space="preserve"> (Công văn số 9494/UBND-CN ngày 31/11/202</w:t>
      </w:r>
      <w:r w:rsidR="00AF0DB7" w:rsidRPr="00E723E0">
        <w:rPr>
          <w:sz w:val="28"/>
          <w:szCs w:val="28"/>
        </w:rPr>
        <w:t>2</w:t>
      </w:r>
      <w:r w:rsidR="00602C85" w:rsidRPr="00E723E0">
        <w:rPr>
          <w:sz w:val="28"/>
          <w:szCs w:val="28"/>
        </w:rPr>
        <w:t>)</w:t>
      </w:r>
      <w:r w:rsidR="00F56150" w:rsidRPr="00E723E0">
        <w:rPr>
          <w:sz w:val="28"/>
          <w:szCs w:val="28"/>
        </w:rPr>
        <w:t xml:space="preserve"> đã chỉ đạo việc nghiên cứu, xây dựng chính sách theo quy định của pháp luật và tình hình thực tiễn của địa phương.</w:t>
      </w:r>
    </w:p>
    <w:p w14:paraId="50C8DA83" w14:textId="4C0D5BA3" w:rsidR="00C42596" w:rsidRPr="00E723E0" w:rsidRDefault="00B215E7" w:rsidP="0047481B">
      <w:pPr>
        <w:pStyle w:val="BodyTextIndent3"/>
        <w:widowControl w:val="0"/>
        <w:spacing w:before="80" w:after="80" w:line="340" w:lineRule="atLeast"/>
        <w:ind w:left="0" w:firstLine="709"/>
        <w:rPr>
          <w:sz w:val="28"/>
          <w:szCs w:val="28"/>
        </w:rPr>
      </w:pPr>
      <w:r w:rsidRPr="00E723E0">
        <w:rPr>
          <w:sz w:val="28"/>
          <w:szCs w:val="28"/>
        </w:rPr>
        <w:t>- Ngày 22/12/2022, UBND tỉnh đã tổ chức cuộc họp nghe phương án xây dựng chính sách do đồng chí Lê Hồng Vinh - PCT Thường trực UBND tỉnh chủ tr</w:t>
      </w:r>
      <w:r w:rsidR="00E66E00" w:rsidRPr="00E723E0">
        <w:rPr>
          <w:sz w:val="28"/>
          <w:szCs w:val="28"/>
        </w:rPr>
        <w:t>ì</w:t>
      </w:r>
      <w:r w:rsidR="00BC3B6F" w:rsidRPr="00E723E0">
        <w:rPr>
          <w:sz w:val="28"/>
          <w:szCs w:val="28"/>
        </w:rPr>
        <w:t xml:space="preserve">, qua báo cáo của các Sở, ban, ngành, đại diện cảng Nghệ Tĩnh và các hãng tàu, UBND tỉnh </w:t>
      </w:r>
      <w:r w:rsidR="001B4375" w:rsidRPr="00E723E0">
        <w:rPr>
          <w:sz w:val="28"/>
          <w:szCs w:val="28"/>
        </w:rPr>
        <w:t>giao Ban Quản lý KKT Đông Nam chủ trì, phối hợp các Sở, ngành có liên quan để xây dựng chính sách.</w:t>
      </w:r>
    </w:p>
    <w:p w14:paraId="21BFF4A0" w14:textId="6FFECAB0" w:rsidR="001B4375" w:rsidRPr="00E723E0" w:rsidRDefault="00E51F6B" w:rsidP="0047481B">
      <w:pPr>
        <w:pStyle w:val="BodyTextIndent3"/>
        <w:widowControl w:val="0"/>
        <w:spacing w:before="80" w:after="80" w:line="340" w:lineRule="atLeast"/>
        <w:ind w:left="0" w:firstLine="709"/>
        <w:rPr>
          <w:b/>
          <w:bCs/>
          <w:sz w:val="28"/>
          <w:szCs w:val="28"/>
        </w:rPr>
      </w:pPr>
      <w:r w:rsidRPr="00E723E0">
        <w:rPr>
          <w:sz w:val="28"/>
          <w:szCs w:val="28"/>
        </w:rPr>
        <w:t>- Thực hiện ý kiến chỉ đạo của UBND tỉnh, n</w:t>
      </w:r>
      <w:r w:rsidR="001B4375" w:rsidRPr="00E723E0">
        <w:rPr>
          <w:sz w:val="28"/>
          <w:szCs w:val="28"/>
        </w:rPr>
        <w:t xml:space="preserve">gày 20/12/2022, Ban Quản lý KKT Đông Nam đã có </w:t>
      </w:r>
      <w:r w:rsidR="00AF0DB7" w:rsidRPr="00E723E0">
        <w:rPr>
          <w:sz w:val="28"/>
          <w:szCs w:val="28"/>
        </w:rPr>
        <w:t>v</w:t>
      </w:r>
      <w:r w:rsidR="001B4375" w:rsidRPr="00E723E0">
        <w:rPr>
          <w:sz w:val="28"/>
          <w:szCs w:val="28"/>
        </w:rPr>
        <w:t xml:space="preserve">ăn bản gửi Sở Công thương, Cục Hải quan, Công ty </w:t>
      </w:r>
      <w:r w:rsidR="00BC357A">
        <w:rPr>
          <w:sz w:val="28"/>
          <w:szCs w:val="28"/>
        </w:rPr>
        <w:t xml:space="preserve">CP </w:t>
      </w:r>
      <w:r w:rsidR="001B4375" w:rsidRPr="00E723E0">
        <w:rPr>
          <w:sz w:val="28"/>
          <w:szCs w:val="28"/>
        </w:rPr>
        <w:t xml:space="preserve">cảng Nghệ Tĩnh, Công ty </w:t>
      </w:r>
      <w:r w:rsidR="00BC357A">
        <w:rPr>
          <w:sz w:val="28"/>
          <w:szCs w:val="28"/>
        </w:rPr>
        <w:t xml:space="preserve">TNHH </w:t>
      </w:r>
      <w:r w:rsidR="001B4375" w:rsidRPr="00E723E0">
        <w:rPr>
          <w:sz w:val="28"/>
          <w:szCs w:val="28"/>
        </w:rPr>
        <w:t>cảng Cửa Lò, Chi nhánh Công ty CP Việt Nhật, Công ty TNHH Toàn Cầu để thu thập thông tin, số liệu cụ thể.</w:t>
      </w:r>
      <w:r w:rsidR="00470535" w:rsidRPr="00E723E0">
        <w:rPr>
          <w:sz w:val="28"/>
          <w:szCs w:val="28"/>
        </w:rPr>
        <w:t xml:space="preserve">  </w:t>
      </w:r>
    </w:p>
    <w:p w14:paraId="19051644" w14:textId="0111EBA7" w:rsidR="00D15A59" w:rsidRPr="00F97FC2" w:rsidRDefault="00C46409" w:rsidP="0047481B">
      <w:pPr>
        <w:pStyle w:val="BodyTextIndent3"/>
        <w:widowControl w:val="0"/>
        <w:spacing w:before="80" w:after="80" w:line="340" w:lineRule="atLeast"/>
        <w:ind w:left="0" w:firstLine="709"/>
        <w:rPr>
          <w:sz w:val="28"/>
          <w:szCs w:val="28"/>
        </w:rPr>
      </w:pPr>
      <w:r w:rsidRPr="001264BA">
        <w:rPr>
          <w:sz w:val="28"/>
          <w:szCs w:val="28"/>
        </w:rPr>
        <w:t xml:space="preserve">Trên cơ sở số liệu, thông tin thu thập và tình hình thực tiễn của địa phương, UBND tỉnh chỉ đạo </w:t>
      </w:r>
      <w:r w:rsidR="00B80800" w:rsidRPr="001264BA">
        <w:rPr>
          <w:sz w:val="28"/>
          <w:szCs w:val="28"/>
        </w:rPr>
        <w:t>Ban Quản lý KKT Đông Nam</w:t>
      </w:r>
      <w:r w:rsidR="001B4375" w:rsidRPr="001264BA">
        <w:rPr>
          <w:sz w:val="28"/>
          <w:szCs w:val="28"/>
        </w:rPr>
        <w:t xml:space="preserve"> </w:t>
      </w:r>
      <w:r w:rsidR="00280070" w:rsidRPr="001264BA">
        <w:rPr>
          <w:sz w:val="28"/>
          <w:szCs w:val="28"/>
        </w:rPr>
        <w:t>lấy ý kiến góp ý của</w:t>
      </w:r>
      <w:r w:rsidR="001B4375" w:rsidRPr="001264BA">
        <w:rPr>
          <w:sz w:val="28"/>
          <w:szCs w:val="28"/>
        </w:rPr>
        <w:t xml:space="preserve"> </w:t>
      </w:r>
      <w:r w:rsidR="00FB191A" w:rsidRPr="001264BA">
        <w:rPr>
          <w:sz w:val="28"/>
          <w:szCs w:val="28"/>
        </w:rPr>
        <w:t xml:space="preserve">Mặt trận Tổ quốc Việt Nam tỉnh Nghệ An; </w:t>
      </w:r>
      <w:r w:rsidR="0051586E" w:rsidRPr="001264BA">
        <w:rPr>
          <w:sz w:val="28"/>
          <w:szCs w:val="28"/>
        </w:rPr>
        <w:t xml:space="preserve">Văn phòng HĐND, </w:t>
      </w:r>
      <w:r w:rsidR="007F463C" w:rsidRPr="001264BA">
        <w:rPr>
          <w:sz w:val="28"/>
          <w:szCs w:val="28"/>
        </w:rPr>
        <w:t>các Ban của</w:t>
      </w:r>
      <w:r w:rsidR="00497165" w:rsidRPr="001264BA">
        <w:rPr>
          <w:sz w:val="28"/>
          <w:szCs w:val="28"/>
        </w:rPr>
        <w:t xml:space="preserve"> HĐND tỉnh; Văn phòng UBND tỉnh; Sở, ngành, địa phương; </w:t>
      </w:r>
      <w:r w:rsidR="001B4375" w:rsidRPr="001264BA">
        <w:rPr>
          <w:sz w:val="28"/>
          <w:szCs w:val="28"/>
        </w:rPr>
        <w:t>các nhà đầu tư hạ tầng</w:t>
      </w:r>
      <w:r w:rsidR="002239DA">
        <w:rPr>
          <w:sz w:val="28"/>
          <w:szCs w:val="28"/>
        </w:rPr>
        <w:t xml:space="preserve"> khu công nghiệp (VSIP, WHA, Hoàng Thịnh Đát)</w:t>
      </w:r>
      <w:r w:rsidR="001B4375" w:rsidRPr="001264BA">
        <w:rPr>
          <w:sz w:val="28"/>
          <w:szCs w:val="28"/>
        </w:rPr>
        <w:t xml:space="preserve">, </w:t>
      </w:r>
      <w:r w:rsidR="00A212C6" w:rsidRPr="001264BA">
        <w:rPr>
          <w:sz w:val="28"/>
          <w:szCs w:val="28"/>
        </w:rPr>
        <w:t>Chi nhánh </w:t>
      </w:r>
      <w:r w:rsidR="00A212C6" w:rsidRPr="00E723E0">
        <w:rPr>
          <w:sz w:val="28"/>
          <w:szCs w:val="28"/>
        </w:rPr>
        <w:t>VCCI</w:t>
      </w:r>
      <w:r w:rsidR="00A212C6" w:rsidRPr="001264BA">
        <w:rPr>
          <w:sz w:val="28"/>
          <w:szCs w:val="28"/>
        </w:rPr>
        <w:t> tại </w:t>
      </w:r>
      <w:r w:rsidR="00A212C6" w:rsidRPr="00E723E0">
        <w:rPr>
          <w:sz w:val="28"/>
          <w:szCs w:val="28"/>
        </w:rPr>
        <w:t>Nghệ An</w:t>
      </w:r>
      <w:r w:rsidR="00497165" w:rsidRPr="001264BA">
        <w:rPr>
          <w:sz w:val="28"/>
          <w:szCs w:val="28"/>
        </w:rPr>
        <w:t xml:space="preserve">; </w:t>
      </w:r>
      <w:r w:rsidR="001B4375" w:rsidRPr="001264BA">
        <w:rPr>
          <w:sz w:val="28"/>
          <w:szCs w:val="28"/>
        </w:rPr>
        <w:t>Công ty</w:t>
      </w:r>
      <w:r w:rsidR="00EE2D22">
        <w:rPr>
          <w:sz w:val="28"/>
          <w:szCs w:val="28"/>
        </w:rPr>
        <w:t xml:space="preserve"> CP</w:t>
      </w:r>
      <w:r w:rsidR="001B4375" w:rsidRPr="001264BA">
        <w:rPr>
          <w:sz w:val="28"/>
          <w:szCs w:val="28"/>
        </w:rPr>
        <w:t xml:space="preserve"> cảng Nghệ Tĩnh, Công ty</w:t>
      </w:r>
      <w:r w:rsidR="00AB1FF0">
        <w:rPr>
          <w:sz w:val="28"/>
          <w:szCs w:val="28"/>
        </w:rPr>
        <w:t xml:space="preserve"> TNHH</w:t>
      </w:r>
      <w:r w:rsidR="001B4375" w:rsidRPr="001264BA">
        <w:rPr>
          <w:sz w:val="28"/>
          <w:szCs w:val="28"/>
        </w:rPr>
        <w:t xml:space="preserve"> cảng</w:t>
      </w:r>
      <w:r w:rsidR="001B4375" w:rsidRPr="00E723E0">
        <w:rPr>
          <w:sz w:val="28"/>
          <w:szCs w:val="28"/>
        </w:rPr>
        <w:t xml:space="preserve"> Cửa Lò</w:t>
      </w:r>
      <w:r w:rsidR="00A212C6" w:rsidRPr="00E723E0">
        <w:rPr>
          <w:sz w:val="28"/>
          <w:szCs w:val="28"/>
        </w:rPr>
        <w:t xml:space="preserve">, các doanh nghiệp logistics, vận tải cảng biển trên địa bàn tỉnh. </w:t>
      </w:r>
      <w:r w:rsidR="00497165" w:rsidRPr="00E723E0">
        <w:rPr>
          <w:sz w:val="28"/>
          <w:szCs w:val="28"/>
        </w:rPr>
        <w:t>Đồng thời đăng tải lên Cổng thông tin điện tử tỉnh Nghệ An.</w:t>
      </w:r>
      <w:r w:rsidR="006453BA">
        <w:rPr>
          <w:sz w:val="28"/>
          <w:szCs w:val="28"/>
        </w:rPr>
        <w:t xml:space="preserve"> </w:t>
      </w:r>
      <w:r w:rsidR="007572DE">
        <w:rPr>
          <w:sz w:val="28"/>
          <w:szCs w:val="28"/>
        </w:rPr>
        <w:t xml:space="preserve"> </w:t>
      </w:r>
    </w:p>
    <w:p w14:paraId="744C48DC" w14:textId="3512CFB4" w:rsidR="00F43CDB" w:rsidRPr="000C51CB" w:rsidRDefault="00F43CDB" w:rsidP="0047481B">
      <w:pPr>
        <w:pStyle w:val="BodyTextIndent3"/>
        <w:widowControl w:val="0"/>
        <w:spacing w:before="80" w:after="80" w:line="340" w:lineRule="atLeast"/>
        <w:ind w:left="0" w:firstLine="709"/>
        <w:rPr>
          <w:sz w:val="28"/>
          <w:szCs w:val="28"/>
        </w:rPr>
      </w:pPr>
      <w:r w:rsidRPr="000C51CB">
        <w:rPr>
          <w:sz w:val="28"/>
          <w:szCs w:val="28"/>
        </w:rPr>
        <w:t xml:space="preserve">- Ngày 29/3/2023, UBND tỉnh tổ chức cuộc họp nghe và cho ý kiến đề nghị xây dựng chính sách do đồng chí Lê Hồng Vinh - Phó Chủ tịch thường trực UBND tỉnh chủ trì. Trên cơ sở ý kiến của các thành viên dự họp, </w:t>
      </w:r>
      <w:r w:rsidR="00E34A33" w:rsidRPr="000C51CB">
        <w:rPr>
          <w:sz w:val="28"/>
          <w:szCs w:val="28"/>
        </w:rPr>
        <w:t xml:space="preserve">UBND tỉnh chỉ đạo </w:t>
      </w:r>
      <w:r w:rsidRPr="000C51CB">
        <w:rPr>
          <w:sz w:val="28"/>
          <w:szCs w:val="28"/>
        </w:rPr>
        <w:t>Ban Quản lý KKT Đông Nam tiếp tục tiếp thu, chỉnh sửa và hoàn thiện dự thảo trước khi gửi Sở Tư pháp thẩm định.</w:t>
      </w:r>
    </w:p>
    <w:p w14:paraId="45A8C09A" w14:textId="6E875073" w:rsidR="004C0CFA" w:rsidRPr="00E723E0" w:rsidRDefault="004C0CFA" w:rsidP="0047481B">
      <w:pPr>
        <w:pStyle w:val="BodyTextIndent3"/>
        <w:widowControl w:val="0"/>
        <w:spacing w:before="80" w:after="80" w:line="340" w:lineRule="atLeast"/>
        <w:ind w:left="0" w:firstLine="709"/>
        <w:rPr>
          <w:sz w:val="28"/>
          <w:szCs w:val="28"/>
        </w:rPr>
      </w:pPr>
      <w:r w:rsidRPr="00E723E0">
        <w:rPr>
          <w:sz w:val="28"/>
          <w:szCs w:val="28"/>
        </w:rPr>
        <w:t>- Ngày 04/4/2023, Ban Quản</w:t>
      </w:r>
      <w:r w:rsidR="004A2926">
        <w:rPr>
          <w:sz w:val="28"/>
          <w:szCs w:val="28"/>
        </w:rPr>
        <w:t xml:space="preserve"> lý KKT Đông Nam có Công văn số 524</w:t>
      </w:r>
      <w:r w:rsidRPr="00E723E0">
        <w:rPr>
          <w:sz w:val="28"/>
          <w:szCs w:val="28"/>
        </w:rPr>
        <w:t>/KKT-KHĐT gửi Sở Tư pháp thẩm định.</w:t>
      </w:r>
    </w:p>
    <w:p w14:paraId="0C878BE9" w14:textId="708EAC53" w:rsidR="004C0CFA" w:rsidRPr="00E723E0" w:rsidRDefault="00031A4B" w:rsidP="0047481B">
      <w:pPr>
        <w:pStyle w:val="BodyTextIndent3"/>
        <w:widowControl w:val="0"/>
        <w:spacing w:before="80" w:after="80" w:line="340" w:lineRule="atLeast"/>
        <w:ind w:left="0" w:firstLine="709"/>
        <w:rPr>
          <w:sz w:val="28"/>
          <w:szCs w:val="28"/>
        </w:rPr>
      </w:pPr>
      <w:r w:rsidRPr="000D6363">
        <w:rPr>
          <w:sz w:val="28"/>
          <w:szCs w:val="28"/>
        </w:rPr>
        <w:t>- Ngày 13/4/2023</w:t>
      </w:r>
      <w:r w:rsidR="004C0CFA" w:rsidRPr="000D6363">
        <w:rPr>
          <w:sz w:val="28"/>
          <w:szCs w:val="28"/>
        </w:rPr>
        <w:t>, Sở Tư pháp có Báo cáo thẩm định số</w:t>
      </w:r>
      <w:r w:rsidRPr="000D6363">
        <w:rPr>
          <w:sz w:val="28"/>
          <w:szCs w:val="28"/>
        </w:rPr>
        <w:t xml:space="preserve"> 610/BCTĐ-STP</w:t>
      </w:r>
      <w:r w:rsidR="00D64E40" w:rsidRPr="000D6363">
        <w:rPr>
          <w:sz w:val="28"/>
          <w:szCs w:val="28"/>
        </w:rPr>
        <w:t>, thống nhất nội dung đề nghị xây dựng Nghị quyết.</w:t>
      </w:r>
    </w:p>
    <w:p w14:paraId="19B18A34" w14:textId="1A8D1FDD" w:rsidR="004C0CFA" w:rsidRDefault="004C0CFA" w:rsidP="0047481B">
      <w:pPr>
        <w:pStyle w:val="BodyTextIndent3"/>
        <w:widowControl w:val="0"/>
        <w:spacing w:before="80" w:after="80" w:line="340" w:lineRule="atLeast"/>
        <w:ind w:left="0" w:firstLine="709"/>
        <w:rPr>
          <w:sz w:val="28"/>
          <w:szCs w:val="28"/>
        </w:rPr>
      </w:pPr>
      <w:r w:rsidRPr="0047481B">
        <w:rPr>
          <w:sz w:val="28"/>
          <w:szCs w:val="28"/>
        </w:rPr>
        <w:t xml:space="preserve">- Ngày 25/04/2023, UBND tỉnh đã họp, thông </w:t>
      </w:r>
      <w:r w:rsidR="00213325" w:rsidRPr="0047481B">
        <w:rPr>
          <w:sz w:val="28"/>
          <w:szCs w:val="28"/>
        </w:rPr>
        <w:t>qua đề nghị xây dựng chính sách.</w:t>
      </w:r>
    </w:p>
    <w:p w14:paraId="2569BD92" w14:textId="20BF4F40" w:rsidR="00FC0731" w:rsidRDefault="001404D0" w:rsidP="0047481B">
      <w:pPr>
        <w:pStyle w:val="BodyTextIndent3"/>
        <w:widowControl w:val="0"/>
        <w:spacing w:before="80" w:after="80" w:line="340" w:lineRule="atLeast"/>
        <w:ind w:left="0" w:firstLine="709"/>
        <w:rPr>
          <w:sz w:val="28"/>
          <w:szCs w:val="28"/>
        </w:rPr>
      </w:pPr>
      <w:r>
        <w:rPr>
          <w:sz w:val="28"/>
          <w:szCs w:val="28"/>
        </w:rPr>
        <w:t xml:space="preserve">- </w:t>
      </w:r>
      <w:r w:rsidR="00CE1260">
        <w:rPr>
          <w:sz w:val="28"/>
          <w:szCs w:val="28"/>
        </w:rPr>
        <w:t>Ngày 17/5/2023, Ban Kinh tế - Ngân sách HĐND tỉnh tổ chức họp thẩm tra đề nghị xây dựng Nghị quyết và có Báo cáo thẩm tra số 87/BC-KTNS ngày 18/5/2023 về đề nghị xây dựng Nghị quyết</w:t>
      </w:r>
      <w:r w:rsidR="00B04981">
        <w:rPr>
          <w:sz w:val="28"/>
          <w:szCs w:val="28"/>
        </w:rPr>
        <w:t>.</w:t>
      </w:r>
    </w:p>
    <w:p w14:paraId="01E09BA2" w14:textId="7C5BC787" w:rsidR="00B04981" w:rsidRDefault="00B04981" w:rsidP="0047481B">
      <w:pPr>
        <w:pStyle w:val="BodyTextIndent3"/>
        <w:widowControl w:val="0"/>
        <w:spacing w:before="80" w:after="80" w:line="340" w:lineRule="atLeast"/>
        <w:ind w:left="0" w:firstLine="709"/>
        <w:rPr>
          <w:sz w:val="28"/>
          <w:szCs w:val="28"/>
        </w:rPr>
      </w:pPr>
      <w:r>
        <w:rPr>
          <w:sz w:val="28"/>
          <w:szCs w:val="28"/>
        </w:rPr>
        <w:t xml:space="preserve">- Ngày 25/5/2023, </w:t>
      </w:r>
      <w:r>
        <w:rPr>
          <w:sz w:val="28"/>
          <w:szCs w:val="28"/>
        </w:rPr>
        <w:t>UBND tỉnh đã có Công văn số: 4018/UBND-CN về việc giải trình, bổ sung các nội dung theo yêu cầu.</w:t>
      </w:r>
    </w:p>
    <w:p w14:paraId="7FAEC59F" w14:textId="0DD08BA6" w:rsidR="00E615F1" w:rsidRDefault="00E615F1" w:rsidP="0047481B">
      <w:pPr>
        <w:pStyle w:val="BodyTextIndent3"/>
        <w:widowControl w:val="0"/>
        <w:spacing w:before="80" w:after="80" w:line="340" w:lineRule="atLeast"/>
        <w:ind w:left="0" w:firstLine="709"/>
        <w:rPr>
          <w:sz w:val="28"/>
          <w:szCs w:val="28"/>
        </w:rPr>
      </w:pPr>
      <w:r w:rsidRPr="001667B7">
        <w:rPr>
          <w:sz w:val="28"/>
          <w:szCs w:val="28"/>
          <w:highlight w:val="yellow"/>
        </w:rPr>
        <w:t>- Ngày…. Thường trực HĐND tỉnh đã có…….</w:t>
      </w:r>
    </w:p>
    <w:p w14:paraId="1144D579" w14:textId="77777777" w:rsidR="000510F4" w:rsidRDefault="00907E9E" w:rsidP="0047481B">
      <w:pPr>
        <w:pStyle w:val="BodyTextIndent3"/>
        <w:widowControl w:val="0"/>
        <w:spacing w:before="80" w:after="80" w:line="340" w:lineRule="atLeast"/>
        <w:ind w:left="0" w:firstLine="709"/>
        <w:rPr>
          <w:sz w:val="28"/>
          <w:szCs w:val="28"/>
        </w:rPr>
      </w:pPr>
      <w:r>
        <w:rPr>
          <w:sz w:val="28"/>
          <w:szCs w:val="28"/>
        </w:rPr>
        <w:lastRenderedPageBreak/>
        <w:t xml:space="preserve">- </w:t>
      </w:r>
      <w:r w:rsidRPr="0072143F">
        <w:rPr>
          <w:sz w:val="28"/>
          <w:szCs w:val="28"/>
          <w:highlight w:val="yellow"/>
        </w:rPr>
        <w:t>Trên cơ sở ý kiến của ….,</w:t>
      </w:r>
      <w:r>
        <w:rPr>
          <w:sz w:val="28"/>
          <w:szCs w:val="28"/>
        </w:rPr>
        <w:t xml:space="preserve"> </w:t>
      </w:r>
      <w:r w:rsidR="0072143F">
        <w:rPr>
          <w:sz w:val="28"/>
          <w:szCs w:val="28"/>
        </w:rPr>
        <w:t xml:space="preserve">UBND tỉnh đã chỉ đạo </w:t>
      </w:r>
      <w:r>
        <w:rPr>
          <w:sz w:val="28"/>
          <w:szCs w:val="28"/>
        </w:rPr>
        <w:t xml:space="preserve">Ban Quản lý KKT Đông Nam đã tổ chức lấy ý kiến </w:t>
      </w:r>
      <w:r w:rsidR="000510F4">
        <w:rPr>
          <w:sz w:val="28"/>
          <w:szCs w:val="28"/>
        </w:rPr>
        <w:t>đối với dự thảo Nghị quyết.</w:t>
      </w:r>
    </w:p>
    <w:p w14:paraId="4DB682DF" w14:textId="77777777" w:rsidR="00ED3DE4" w:rsidRDefault="000510F4" w:rsidP="0047481B">
      <w:pPr>
        <w:pStyle w:val="BodyTextIndent3"/>
        <w:widowControl w:val="0"/>
        <w:spacing w:before="80" w:after="80" w:line="340" w:lineRule="atLeast"/>
        <w:ind w:left="0" w:firstLine="709"/>
        <w:rPr>
          <w:sz w:val="28"/>
          <w:szCs w:val="28"/>
        </w:rPr>
      </w:pPr>
      <w:r>
        <w:rPr>
          <w:sz w:val="28"/>
          <w:szCs w:val="28"/>
        </w:rPr>
        <w:t xml:space="preserve">- Ngày…. Sở Tư pháp có Báo cáo thẩm định số:…. </w:t>
      </w:r>
    </w:p>
    <w:p w14:paraId="72697B92" w14:textId="77777777" w:rsidR="00ED3DE4" w:rsidRPr="00542181" w:rsidRDefault="00ED3DE4" w:rsidP="0047481B">
      <w:pPr>
        <w:pStyle w:val="BodyTextIndent3"/>
        <w:widowControl w:val="0"/>
        <w:spacing w:before="80" w:after="80" w:line="340" w:lineRule="atLeast"/>
        <w:ind w:left="0" w:firstLine="709"/>
        <w:rPr>
          <w:b/>
          <w:sz w:val="26"/>
          <w:szCs w:val="26"/>
        </w:rPr>
      </w:pPr>
      <w:r w:rsidRPr="00542181">
        <w:rPr>
          <w:b/>
          <w:sz w:val="26"/>
          <w:szCs w:val="26"/>
        </w:rPr>
        <w:t>IV. BỐ CỤC VÀ NỘI DUNG CƠ BẢN CỦA DỰ THẢO NGHỊ QUYẾT</w:t>
      </w:r>
    </w:p>
    <w:p w14:paraId="1BD06EDA" w14:textId="77777777" w:rsidR="00ED3DE4" w:rsidRDefault="00ED3DE4" w:rsidP="0047481B">
      <w:pPr>
        <w:pStyle w:val="BodyTextIndent3"/>
        <w:widowControl w:val="0"/>
        <w:spacing w:before="80" w:after="80" w:line="340" w:lineRule="atLeast"/>
        <w:ind w:left="0" w:firstLine="709"/>
        <w:rPr>
          <w:b/>
          <w:sz w:val="28"/>
          <w:szCs w:val="28"/>
        </w:rPr>
      </w:pPr>
      <w:r w:rsidRPr="00542181">
        <w:rPr>
          <w:b/>
          <w:sz w:val="28"/>
          <w:szCs w:val="28"/>
        </w:rPr>
        <w:t>1. Bố cục</w:t>
      </w:r>
    </w:p>
    <w:p w14:paraId="6FEC0934" w14:textId="5E8B7D2A" w:rsidR="00F644CF" w:rsidRDefault="00F644CF" w:rsidP="0047481B">
      <w:pPr>
        <w:pStyle w:val="BodyTextIndent3"/>
        <w:widowControl w:val="0"/>
        <w:spacing w:before="80" w:after="80" w:line="340" w:lineRule="atLeast"/>
        <w:ind w:left="0" w:firstLine="709"/>
        <w:rPr>
          <w:sz w:val="28"/>
          <w:szCs w:val="28"/>
        </w:rPr>
      </w:pPr>
      <w:r>
        <w:rPr>
          <w:sz w:val="28"/>
          <w:szCs w:val="28"/>
        </w:rPr>
        <w:t>Dự thảo Nghị quyết có 06 Điều. Cụ thể:</w:t>
      </w:r>
    </w:p>
    <w:p w14:paraId="568AC044" w14:textId="23FEE6B8" w:rsidR="00F644CF" w:rsidRPr="001220EE" w:rsidRDefault="00F644CF" w:rsidP="00F644CF">
      <w:pPr>
        <w:pStyle w:val="NormalWeb"/>
        <w:shd w:val="clear" w:color="auto" w:fill="FFFFFF"/>
        <w:spacing w:before="120" w:beforeAutospacing="0" w:after="120" w:afterAutospacing="0" w:line="340" w:lineRule="atLeast"/>
        <w:ind w:firstLine="720"/>
        <w:jc w:val="both"/>
        <w:rPr>
          <w:rStyle w:val="fontstyle01"/>
          <w:color w:val="000000" w:themeColor="text1"/>
        </w:rPr>
      </w:pPr>
      <w:r w:rsidRPr="001220EE">
        <w:rPr>
          <w:iCs/>
          <w:color w:val="000000" w:themeColor="text1"/>
          <w:sz w:val="28"/>
          <w:szCs w:val="28"/>
        </w:rPr>
        <w:t xml:space="preserve">Điều 1. </w:t>
      </w:r>
      <w:r w:rsidRPr="001220EE">
        <w:rPr>
          <w:rStyle w:val="fontstyle01"/>
          <w:color w:val="000000" w:themeColor="text1"/>
        </w:rPr>
        <w:t>Phạm vi điều chỉnh và đối tượng áp dụng</w:t>
      </w:r>
    </w:p>
    <w:p w14:paraId="008AB9E7" w14:textId="77777777" w:rsidR="00F644CF" w:rsidRPr="001220EE" w:rsidRDefault="00F644CF" w:rsidP="00F644CF">
      <w:pPr>
        <w:pStyle w:val="NormalWeb"/>
        <w:shd w:val="clear" w:color="auto" w:fill="FFFFFF"/>
        <w:spacing w:before="120" w:beforeAutospacing="0" w:after="120" w:afterAutospacing="0" w:line="340" w:lineRule="atLeast"/>
        <w:ind w:firstLine="720"/>
        <w:jc w:val="both"/>
        <w:rPr>
          <w:color w:val="000000" w:themeColor="text1"/>
          <w:sz w:val="28"/>
          <w:szCs w:val="28"/>
        </w:rPr>
      </w:pPr>
      <w:r w:rsidRPr="001220EE">
        <w:rPr>
          <w:iCs/>
          <w:color w:val="000000" w:themeColor="text1"/>
          <w:sz w:val="28"/>
          <w:szCs w:val="28"/>
        </w:rPr>
        <w:t xml:space="preserve">Điều 2. Nội dung, điều kiện, mức hỗ trợ </w:t>
      </w:r>
    </w:p>
    <w:p w14:paraId="61F1E9EC" w14:textId="77777777" w:rsidR="00F644CF" w:rsidRPr="001220EE" w:rsidRDefault="00F644CF" w:rsidP="00F644CF">
      <w:pPr>
        <w:spacing w:before="120" w:after="120" w:line="340" w:lineRule="atLeast"/>
        <w:ind w:firstLine="720"/>
        <w:rPr>
          <w:rFonts w:ascii="Times New Roman" w:hAnsi="Times New Roman"/>
          <w:bCs/>
          <w:iCs/>
          <w:color w:val="000000" w:themeColor="text1"/>
          <w:szCs w:val="28"/>
        </w:rPr>
      </w:pPr>
      <w:r w:rsidRPr="001220EE">
        <w:rPr>
          <w:rFonts w:ascii="Times New Roman" w:hAnsi="Times New Roman"/>
          <w:bCs/>
          <w:iCs/>
          <w:color w:val="000000" w:themeColor="text1"/>
          <w:szCs w:val="28"/>
        </w:rPr>
        <w:t xml:space="preserve">Điều 3. Hồ sơ, trình tự, thủ tục, phương thức thực hiện </w:t>
      </w:r>
    </w:p>
    <w:p w14:paraId="7AAEC61B" w14:textId="77777777" w:rsidR="00F644CF" w:rsidRPr="001220EE" w:rsidRDefault="00F644CF" w:rsidP="00F644CF">
      <w:pPr>
        <w:pStyle w:val="NormalBold"/>
        <w:spacing w:after="120" w:line="340" w:lineRule="atLeast"/>
        <w:ind w:firstLine="720"/>
        <w:rPr>
          <w:iCs/>
          <w:color w:val="000000" w:themeColor="text1"/>
          <w:szCs w:val="28"/>
          <w:lang w:val="en-US"/>
        </w:rPr>
      </w:pPr>
      <w:r w:rsidRPr="001220EE">
        <w:rPr>
          <w:iCs/>
          <w:color w:val="000000" w:themeColor="text1"/>
          <w:szCs w:val="28"/>
          <w:lang w:val="vi-VN"/>
        </w:rPr>
        <w:t xml:space="preserve">Điều 4. </w:t>
      </w:r>
      <w:r w:rsidRPr="001220EE">
        <w:rPr>
          <w:iCs/>
          <w:color w:val="000000" w:themeColor="text1"/>
          <w:szCs w:val="28"/>
          <w:lang w:val="en-US"/>
        </w:rPr>
        <w:t>Nguồn kinh phí thực hiện</w:t>
      </w:r>
    </w:p>
    <w:p w14:paraId="0C8DE0ED" w14:textId="77777777" w:rsidR="00F644CF" w:rsidRPr="001220EE" w:rsidRDefault="00F644CF" w:rsidP="00F644CF">
      <w:pPr>
        <w:pStyle w:val="NormalBold"/>
        <w:tabs>
          <w:tab w:val="clear" w:pos="804"/>
          <w:tab w:val="left" w:pos="720"/>
        </w:tabs>
        <w:spacing w:after="120" w:line="340" w:lineRule="atLeast"/>
        <w:ind w:firstLine="720"/>
        <w:rPr>
          <w:iCs/>
          <w:color w:val="000000" w:themeColor="text1"/>
          <w:szCs w:val="28"/>
        </w:rPr>
      </w:pPr>
      <w:r w:rsidRPr="001220EE">
        <w:rPr>
          <w:iCs/>
          <w:color w:val="000000" w:themeColor="text1"/>
          <w:szCs w:val="28"/>
        </w:rPr>
        <w:t>Điều 5. Tổ chức thực hiện</w:t>
      </w:r>
    </w:p>
    <w:p w14:paraId="60BD6FBB" w14:textId="77777777" w:rsidR="00F644CF" w:rsidRPr="001220EE" w:rsidRDefault="00F644CF" w:rsidP="00F644CF">
      <w:pPr>
        <w:shd w:val="clear" w:color="auto" w:fill="FFFFFF"/>
        <w:spacing w:before="120" w:after="120" w:line="340" w:lineRule="atLeast"/>
        <w:ind w:firstLine="720"/>
        <w:rPr>
          <w:rFonts w:ascii="Times New Roman" w:hAnsi="Times New Roman"/>
          <w:color w:val="000000" w:themeColor="text1"/>
          <w:szCs w:val="28"/>
        </w:rPr>
      </w:pPr>
      <w:r w:rsidRPr="001220EE">
        <w:rPr>
          <w:rFonts w:ascii="Times New Roman" w:hAnsi="Times New Roman"/>
          <w:color w:val="000000" w:themeColor="text1"/>
          <w:szCs w:val="28"/>
        </w:rPr>
        <w:t>Điều 6. Hiệu lực thi hành</w:t>
      </w:r>
    </w:p>
    <w:p w14:paraId="08328F2B" w14:textId="77777777" w:rsidR="00ED3DE4" w:rsidRDefault="00ED3DE4" w:rsidP="0047481B">
      <w:pPr>
        <w:pStyle w:val="BodyTextIndent3"/>
        <w:widowControl w:val="0"/>
        <w:spacing w:before="80" w:after="80" w:line="340" w:lineRule="atLeast"/>
        <w:ind w:left="0" w:firstLine="709"/>
        <w:rPr>
          <w:b/>
          <w:sz w:val="28"/>
          <w:szCs w:val="28"/>
        </w:rPr>
      </w:pPr>
      <w:r w:rsidRPr="00542181">
        <w:rPr>
          <w:b/>
          <w:sz w:val="28"/>
          <w:szCs w:val="28"/>
        </w:rPr>
        <w:t>2. Nội dung cơ bản</w:t>
      </w:r>
    </w:p>
    <w:p w14:paraId="6936BA25" w14:textId="72C9210B" w:rsidR="00271987" w:rsidRPr="00E723E0" w:rsidRDefault="00271987" w:rsidP="00271987">
      <w:pPr>
        <w:spacing w:before="80" w:after="80" w:line="340" w:lineRule="atLeast"/>
        <w:ind w:firstLine="709"/>
        <w:rPr>
          <w:rFonts w:ascii="Times New Roman" w:hAnsi="Times New Roman"/>
          <w:szCs w:val="28"/>
        </w:rPr>
      </w:pPr>
      <w:r w:rsidRPr="00E723E0">
        <w:rPr>
          <w:rFonts w:ascii="Times New Roman" w:hAnsi="Times New Roman"/>
          <w:szCs w:val="28"/>
        </w:rPr>
        <w:t xml:space="preserve">a) Phạm vi điều chỉnh: </w:t>
      </w:r>
      <w:r w:rsidR="00C260D9" w:rsidRPr="00255538">
        <w:rPr>
          <w:rFonts w:ascii="Times New Roman" w:hAnsi="Times New Roman"/>
          <w:bCs/>
          <w:noProof/>
        </w:rPr>
        <w:t>áp dụng tại cảng Cửa Lò.</w:t>
      </w:r>
    </w:p>
    <w:p w14:paraId="73900E21" w14:textId="03E2A30F" w:rsidR="00271987" w:rsidRPr="00E723E0" w:rsidRDefault="00271987" w:rsidP="00271987">
      <w:pPr>
        <w:spacing w:before="80" w:after="80" w:line="340" w:lineRule="atLeast"/>
        <w:ind w:firstLine="709"/>
        <w:rPr>
          <w:rFonts w:ascii="Times New Roman" w:hAnsi="Times New Roman"/>
          <w:szCs w:val="28"/>
        </w:rPr>
      </w:pPr>
      <w:r w:rsidRPr="00E723E0">
        <w:rPr>
          <w:rFonts w:ascii="Times New Roman" w:hAnsi="Times New Roman"/>
          <w:szCs w:val="28"/>
        </w:rPr>
        <w:t xml:space="preserve">b) Đối tượng </w:t>
      </w:r>
      <w:r w:rsidR="00770D40">
        <w:rPr>
          <w:rFonts w:ascii="Times New Roman" w:hAnsi="Times New Roman"/>
          <w:szCs w:val="28"/>
        </w:rPr>
        <w:t>áp dụng</w:t>
      </w:r>
      <w:r w:rsidR="007D6A66">
        <w:rPr>
          <w:rFonts w:ascii="Times New Roman" w:hAnsi="Times New Roman"/>
          <w:szCs w:val="28"/>
        </w:rPr>
        <w:t>:</w:t>
      </w:r>
    </w:p>
    <w:p w14:paraId="787B0F61" w14:textId="77777777" w:rsidR="00271987" w:rsidRPr="00E723E0" w:rsidRDefault="00271987" w:rsidP="00271987">
      <w:pPr>
        <w:pStyle w:val="NormalWeb"/>
        <w:shd w:val="clear" w:color="auto" w:fill="FFFFFF"/>
        <w:spacing w:before="80" w:beforeAutospacing="0" w:after="80" w:afterAutospacing="0" w:line="340" w:lineRule="atLeast"/>
        <w:ind w:firstLine="720"/>
        <w:jc w:val="both"/>
        <w:rPr>
          <w:iCs/>
          <w:sz w:val="28"/>
          <w:szCs w:val="28"/>
        </w:rPr>
      </w:pPr>
      <w:r w:rsidRPr="00E723E0">
        <w:rPr>
          <w:iCs/>
          <w:sz w:val="28"/>
          <w:szCs w:val="28"/>
        </w:rPr>
        <w:t>- Hãng tàu có tuyến vận chuyển container quốc tế và nội địa đi, đến cảng Cửa Lò, tỉnh Nghệ An.</w:t>
      </w:r>
    </w:p>
    <w:p w14:paraId="240A0522" w14:textId="77777777" w:rsidR="00271987" w:rsidRDefault="00271987" w:rsidP="00271987">
      <w:pPr>
        <w:pStyle w:val="NormalWeb"/>
        <w:shd w:val="clear" w:color="auto" w:fill="FFFFFF"/>
        <w:spacing w:before="80" w:beforeAutospacing="0" w:after="80" w:afterAutospacing="0" w:line="340" w:lineRule="atLeast"/>
        <w:ind w:firstLine="720"/>
        <w:jc w:val="both"/>
        <w:rPr>
          <w:iCs/>
          <w:sz w:val="28"/>
          <w:szCs w:val="28"/>
        </w:rPr>
      </w:pPr>
      <w:r w:rsidRPr="00E723E0">
        <w:rPr>
          <w:iCs/>
          <w:sz w:val="28"/>
          <w:szCs w:val="28"/>
        </w:rPr>
        <w:t>- Các doanh nghiệp có hàng hóa xuất khẩu hoặc nhập khẩu vận chuyển bằng container đi, đến cảng Cửa Lò, tỉnh Nghệ An, trừ hàng hóa tạm nhập tái xuất, hàng hóa quá cảnh.</w:t>
      </w:r>
    </w:p>
    <w:p w14:paraId="6C74AA6D" w14:textId="680D4B13" w:rsidR="00770D40" w:rsidRPr="00E723E0" w:rsidRDefault="00770D40" w:rsidP="00271987">
      <w:pPr>
        <w:pStyle w:val="NormalWeb"/>
        <w:shd w:val="clear" w:color="auto" w:fill="FFFFFF"/>
        <w:spacing w:before="80" w:beforeAutospacing="0" w:after="80" w:afterAutospacing="0" w:line="340" w:lineRule="atLeast"/>
        <w:ind w:firstLine="720"/>
        <w:jc w:val="both"/>
        <w:rPr>
          <w:iCs/>
          <w:sz w:val="28"/>
          <w:szCs w:val="28"/>
        </w:rPr>
      </w:pPr>
      <w:r>
        <w:rPr>
          <w:iCs/>
          <w:sz w:val="28"/>
          <w:szCs w:val="28"/>
        </w:rPr>
        <w:t>- Cơ quan, tổ chức, cá nhân có liên quan.</w:t>
      </w:r>
    </w:p>
    <w:p w14:paraId="535FCA06" w14:textId="28CA258F" w:rsidR="00271987" w:rsidRPr="00C42F54" w:rsidRDefault="00271987" w:rsidP="00271987">
      <w:pPr>
        <w:pStyle w:val="NormalBold"/>
        <w:tabs>
          <w:tab w:val="clear" w:pos="804"/>
        </w:tabs>
        <w:spacing w:before="80" w:after="80" w:line="340" w:lineRule="atLeast"/>
        <w:ind w:firstLine="720"/>
        <w:rPr>
          <w:iCs/>
          <w:szCs w:val="28"/>
        </w:rPr>
      </w:pPr>
      <w:r w:rsidRPr="00C42F54">
        <w:rPr>
          <w:iCs/>
          <w:szCs w:val="28"/>
        </w:rPr>
        <w:t>c</w:t>
      </w:r>
      <w:r w:rsidRPr="00C42F54">
        <w:rPr>
          <w:iCs/>
          <w:szCs w:val="28"/>
        </w:rPr>
        <w:t xml:space="preserve">) </w:t>
      </w:r>
      <w:r w:rsidR="00751318" w:rsidRPr="00C42F54">
        <w:rPr>
          <w:iCs/>
          <w:szCs w:val="28"/>
        </w:rPr>
        <w:t>Điều kiện và mức hỗ trợ</w:t>
      </w:r>
    </w:p>
    <w:p w14:paraId="1CD61D9A" w14:textId="77777777" w:rsidR="00271987" w:rsidRPr="002A5FF7" w:rsidRDefault="00271987" w:rsidP="00271987">
      <w:pPr>
        <w:pStyle w:val="NormalBold"/>
        <w:tabs>
          <w:tab w:val="clear" w:pos="804"/>
        </w:tabs>
        <w:spacing w:before="80" w:after="80" w:line="340" w:lineRule="atLeast"/>
        <w:ind w:firstLine="720"/>
        <w:rPr>
          <w:i/>
          <w:iCs/>
          <w:color w:val="000000" w:themeColor="text1"/>
          <w:szCs w:val="28"/>
        </w:rPr>
      </w:pPr>
      <w:r w:rsidRPr="002A5FF7">
        <w:rPr>
          <w:i/>
          <w:iCs/>
          <w:color w:val="000000" w:themeColor="text1"/>
          <w:szCs w:val="28"/>
        </w:rPr>
        <w:t>(1) Hỗ trợ các hãng tàu biển vận chuyển container quốc tế và nội địa đi, đến cảng Cửa Lò, tỉnh Nghệ An.</w:t>
      </w:r>
    </w:p>
    <w:p w14:paraId="6603BEA7" w14:textId="18914378" w:rsidR="00FC3B69" w:rsidRPr="0015384B" w:rsidRDefault="00271987" w:rsidP="00FC3B69">
      <w:pPr>
        <w:pStyle w:val="NormalBold"/>
        <w:tabs>
          <w:tab w:val="clear" w:pos="804"/>
          <w:tab w:val="left" w:pos="720"/>
        </w:tabs>
        <w:spacing w:before="80" w:after="100" w:line="340" w:lineRule="atLeast"/>
        <w:ind w:firstLine="720"/>
        <w:rPr>
          <w:iCs/>
          <w:szCs w:val="28"/>
        </w:rPr>
      </w:pPr>
      <w:r>
        <w:rPr>
          <w:iCs/>
          <w:color w:val="000000" w:themeColor="text1"/>
          <w:szCs w:val="28"/>
        </w:rPr>
        <w:t xml:space="preserve">+ Đối với hãng tàu </w:t>
      </w:r>
      <w:r w:rsidRPr="00FE0F8D">
        <w:rPr>
          <w:iCs/>
          <w:color w:val="000000" w:themeColor="text1"/>
          <w:szCs w:val="28"/>
        </w:rPr>
        <w:t xml:space="preserve">biển vận chuyển container </w:t>
      </w:r>
      <w:r>
        <w:rPr>
          <w:iCs/>
          <w:color w:val="000000" w:themeColor="text1"/>
          <w:szCs w:val="28"/>
        </w:rPr>
        <w:t>quốc tế:</w:t>
      </w:r>
      <w:r w:rsidRPr="00145C9B">
        <w:rPr>
          <w:iCs/>
          <w:color w:val="000000" w:themeColor="text1"/>
          <w:szCs w:val="28"/>
        </w:rPr>
        <w:t xml:space="preserve"> </w:t>
      </w:r>
      <w:r w:rsidRPr="00FE0F8D">
        <w:rPr>
          <w:iCs/>
          <w:color w:val="000000" w:themeColor="text1"/>
          <w:szCs w:val="28"/>
        </w:rPr>
        <w:t>hoạt động kinh doanh vận chuyển</w:t>
      </w:r>
      <w:r>
        <w:rPr>
          <w:iCs/>
          <w:color w:val="000000" w:themeColor="text1"/>
          <w:szCs w:val="28"/>
        </w:rPr>
        <w:t xml:space="preserve"> container theo quy định, thực hiện trả hàng hoặc </w:t>
      </w:r>
      <w:r w:rsidRPr="00FE0F8D">
        <w:rPr>
          <w:iCs/>
          <w:color w:val="000000" w:themeColor="text1"/>
          <w:szCs w:val="28"/>
        </w:rPr>
        <w:t>bốc hàng hoặc vừa trả hàng và bốc hàng</w:t>
      </w:r>
      <w:r w:rsidRPr="00145C9B">
        <w:rPr>
          <w:iCs/>
          <w:color w:val="000000" w:themeColor="text1"/>
          <w:szCs w:val="28"/>
        </w:rPr>
        <w:t xml:space="preserve"> tại cảng Cửa Lò.</w:t>
      </w:r>
      <w:r>
        <w:rPr>
          <w:iCs/>
          <w:color w:val="000000" w:themeColor="text1"/>
          <w:szCs w:val="28"/>
        </w:rPr>
        <w:t xml:space="preserve"> </w:t>
      </w:r>
      <w:r w:rsidR="00FC3B69">
        <w:rPr>
          <w:iCs/>
          <w:color w:val="000000" w:themeColor="text1"/>
          <w:szCs w:val="28"/>
        </w:rPr>
        <w:t xml:space="preserve">Mức hỗ trợ: </w:t>
      </w:r>
      <w:r w:rsidR="00FC3B69" w:rsidRPr="0015384B">
        <w:rPr>
          <w:iCs/>
          <w:szCs w:val="28"/>
        </w:rPr>
        <w:t>300.000.000 đồng/chuyến cập</w:t>
      </w:r>
      <w:r w:rsidR="00FC3B69" w:rsidRPr="0015384B">
        <w:rPr>
          <w:iCs/>
          <w:szCs w:val="28"/>
          <w:lang w:val="en-US"/>
        </w:rPr>
        <w:t xml:space="preserve"> cảng</w:t>
      </w:r>
      <w:r w:rsidR="00FC3B69" w:rsidRPr="0015384B">
        <w:rPr>
          <w:iCs/>
          <w:szCs w:val="28"/>
        </w:rPr>
        <w:t xml:space="preserve">; </w:t>
      </w:r>
    </w:p>
    <w:p w14:paraId="6B30C1AB" w14:textId="3D55DB92" w:rsidR="00E67D31" w:rsidRPr="0015384B" w:rsidRDefault="00271987" w:rsidP="00E67D31">
      <w:pPr>
        <w:pStyle w:val="NormalBold"/>
        <w:tabs>
          <w:tab w:val="clear" w:pos="804"/>
          <w:tab w:val="left" w:pos="720"/>
        </w:tabs>
        <w:spacing w:before="80" w:after="100" w:line="340" w:lineRule="atLeast"/>
        <w:ind w:firstLine="720"/>
        <w:rPr>
          <w:iCs/>
          <w:szCs w:val="28"/>
        </w:rPr>
      </w:pPr>
      <w:r>
        <w:rPr>
          <w:iCs/>
          <w:color w:val="000000" w:themeColor="text1"/>
          <w:szCs w:val="28"/>
        </w:rPr>
        <w:t xml:space="preserve">+ Đối với hãng tàu </w:t>
      </w:r>
      <w:r w:rsidRPr="00FE0F8D">
        <w:rPr>
          <w:iCs/>
          <w:color w:val="000000" w:themeColor="text1"/>
          <w:szCs w:val="28"/>
        </w:rPr>
        <w:t xml:space="preserve">biển </w:t>
      </w:r>
      <w:r>
        <w:rPr>
          <w:iCs/>
          <w:color w:val="000000" w:themeColor="text1"/>
          <w:szCs w:val="28"/>
        </w:rPr>
        <w:t xml:space="preserve">vận chuyển container nội địa: </w:t>
      </w:r>
      <w:r w:rsidRPr="00FE0F8D">
        <w:rPr>
          <w:iCs/>
          <w:color w:val="000000" w:themeColor="text1"/>
          <w:szCs w:val="28"/>
        </w:rPr>
        <w:t>hoạt động kinh doanh vận chuyển</w:t>
      </w:r>
      <w:r>
        <w:rPr>
          <w:iCs/>
          <w:color w:val="000000" w:themeColor="text1"/>
          <w:szCs w:val="28"/>
        </w:rPr>
        <w:t xml:space="preserve"> container theo quy định, t</w:t>
      </w:r>
      <w:r w:rsidRPr="00FE0F8D">
        <w:rPr>
          <w:iCs/>
          <w:color w:val="000000" w:themeColor="text1"/>
          <w:szCs w:val="28"/>
        </w:rPr>
        <w:t xml:space="preserve">hực hiện trả </w:t>
      </w:r>
      <w:r w:rsidRPr="00711436">
        <w:rPr>
          <w:iCs/>
          <w:szCs w:val="28"/>
        </w:rPr>
        <w:t xml:space="preserve">hàng hoặc bốc hàng hoặc vừa trả hàng và bốc hàng </w:t>
      </w:r>
      <w:r>
        <w:rPr>
          <w:iCs/>
          <w:szCs w:val="28"/>
        </w:rPr>
        <w:t>(</w:t>
      </w:r>
      <w:r>
        <w:rPr>
          <w:iCs/>
          <w:color w:val="000000" w:themeColor="text1"/>
          <w:szCs w:val="28"/>
        </w:rPr>
        <w:t>b</w:t>
      </w:r>
      <w:r w:rsidRPr="00FE0F8D">
        <w:rPr>
          <w:iCs/>
          <w:color w:val="000000" w:themeColor="text1"/>
          <w:szCs w:val="28"/>
        </w:rPr>
        <w:t>ao gồm trung chuyển đi, đến các cảng vận chuyển container đi quốc tế</w:t>
      </w:r>
      <w:r>
        <w:rPr>
          <w:iCs/>
          <w:color w:val="000000" w:themeColor="text1"/>
          <w:szCs w:val="28"/>
        </w:rPr>
        <w:t>)</w:t>
      </w:r>
      <w:r w:rsidRPr="00711436">
        <w:rPr>
          <w:iCs/>
          <w:szCs w:val="28"/>
        </w:rPr>
        <w:t xml:space="preserve"> tại cảng Cửa Lò với tần suất tối th</w:t>
      </w:r>
      <w:r>
        <w:rPr>
          <w:iCs/>
          <w:szCs w:val="28"/>
        </w:rPr>
        <w:t>iểu 02 chuyến cập cảng/tháng</w:t>
      </w:r>
      <w:r>
        <w:rPr>
          <w:iCs/>
          <w:color w:val="000000" w:themeColor="text1"/>
          <w:szCs w:val="28"/>
        </w:rPr>
        <w:t xml:space="preserve">. </w:t>
      </w:r>
      <w:r w:rsidR="00E67D31">
        <w:rPr>
          <w:iCs/>
          <w:color w:val="000000" w:themeColor="text1"/>
          <w:szCs w:val="28"/>
        </w:rPr>
        <w:t xml:space="preserve">Mức hỗ trợ: </w:t>
      </w:r>
      <w:r w:rsidR="00E67D31" w:rsidRPr="0015384B">
        <w:rPr>
          <w:iCs/>
          <w:szCs w:val="28"/>
        </w:rPr>
        <w:t xml:space="preserve">100.000.000 đồng/chuyến cập cảng. </w:t>
      </w:r>
    </w:p>
    <w:p w14:paraId="06E47503" w14:textId="77777777" w:rsidR="00271987" w:rsidRPr="006E7332" w:rsidRDefault="00271987" w:rsidP="00271987">
      <w:pPr>
        <w:pStyle w:val="NormalBold"/>
        <w:tabs>
          <w:tab w:val="clear" w:pos="804"/>
        </w:tabs>
        <w:spacing w:before="80" w:after="100" w:line="340" w:lineRule="atLeast"/>
        <w:ind w:firstLine="720"/>
        <w:rPr>
          <w:iCs/>
          <w:color w:val="000000" w:themeColor="text1"/>
          <w:szCs w:val="28"/>
        </w:rPr>
      </w:pPr>
      <w:r>
        <w:rPr>
          <w:iCs/>
          <w:szCs w:val="28"/>
        </w:rPr>
        <w:t>+ Việc</w:t>
      </w:r>
      <w:r w:rsidRPr="00FE0F8D">
        <w:rPr>
          <w:iCs/>
          <w:color w:val="000000" w:themeColor="text1"/>
          <w:szCs w:val="28"/>
        </w:rPr>
        <w:t xml:space="preserve"> trả </w:t>
      </w:r>
      <w:r w:rsidRPr="00711436">
        <w:rPr>
          <w:iCs/>
          <w:szCs w:val="28"/>
        </w:rPr>
        <w:t>hàng hoặc bốc hàng hoặc vừa trả hàng và bốc hàng</w:t>
      </w:r>
      <w:r>
        <w:rPr>
          <w:iCs/>
          <w:szCs w:val="28"/>
        </w:rPr>
        <w:t xml:space="preserve"> được tính là một chuyến cập cảng. </w:t>
      </w:r>
    </w:p>
    <w:p w14:paraId="0EBE6B80" w14:textId="3E60C3E0" w:rsidR="00271987" w:rsidRPr="002A5FF7" w:rsidRDefault="00271987" w:rsidP="00271987">
      <w:pPr>
        <w:pStyle w:val="BodyTextIndent3"/>
        <w:widowControl w:val="0"/>
        <w:spacing w:before="80" w:after="100" w:line="340" w:lineRule="atLeast"/>
        <w:ind w:left="0" w:firstLine="709"/>
        <w:rPr>
          <w:i/>
          <w:sz w:val="28"/>
          <w:szCs w:val="28"/>
        </w:rPr>
      </w:pPr>
      <w:r w:rsidRPr="002A5FF7">
        <w:rPr>
          <w:i/>
          <w:sz w:val="28"/>
          <w:szCs w:val="28"/>
          <w:shd w:val="clear" w:color="auto" w:fill="FFFFFF"/>
        </w:rPr>
        <w:t xml:space="preserve">(2) Chính sách hỗ trợ các doanh nghiệp có hàng hóa xuất khẩu hoặc nhập </w:t>
      </w:r>
      <w:r w:rsidRPr="002A5FF7">
        <w:rPr>
          <w:i/>
          <w:sz w:val="28"/>
          <w:szCs w:val="28"/>
          <w:shd w:val="clear" w:color="auto" w:fill="FFFFFF"/>
        </w:rPr>
        <w:lastRenderedPageBreak/>
        <w:t>khẩu vận chuyển bằng container qua cảng Cửa Lò, tỉnh Nghệ An</w:t>
      </w:r>
    </w:p>
    <w:p w14:paraId="3A2EC912" w14:textId="77777777" w:rsidR="00271987" w:rsidRPr="00E723E0" w:rsidRDefault="00271987" w:rsidP="00271987">
      <w:pPr>
        <w:spacing w:before="80" w:after="100" w:line="340" w:lineRule="atLeast"/>
        <w:ind w:firstLine="709"/>
        <w:rPr>
          <w:rFonts w:ascii="Times New Roman" w:hAnsi="Times New Roman"/>
          <w:iCs/>
          <w:szCs w:val="28"/>
        </w:rPr>
      </w:pPr>
      <w:r w:rsidRPr="00E723E0">
        <w:rPr>
          <w:rFonts w:ascii="Times New Roman" w:hAnsi="Times New Roman"/>
          <w:iCs/>
          <w:szCs w:val="28"/>
        </w:rPr>
        <w:t xml:space="preserve">- Điều kiện hỗ trợ: Doanh nghiệp có hàng hóa xuất khẩu hoặc nhập khẩu vận chuyển bằng container đi, đến cảng Cửa Lò. </w:t>
      </w:r>
    </w:p>
    <w:p w14:paraId="2FE47A87" w14:textId="77777777" w:rsidR="00271987" w:rsidRPr="00E723E0" w:rsidRDefault="00271987" w:rsidP="00271987">
      <w:pPr>
        <w:spacing w:before="80" w:after="100" w:line="340" w:lineRule="atLeast"/>
        <w:ind w:firstLine="709"/>
        <w:rPr>
          <w:rFonts w:ascii="Times New Roman" w:hAnsi="Times New Roman"/>
          <w:iCs/>
          <w:szCs w:val="28"/>
        </w:rPr>
      </w:pPr>
      <w:r w:rsidRPr="00E723E0">
        <w:rPr>
          <w:rFonts w:ascii="Times New Roman" w:hAnsi="Times New Roman"/>
          <w:iCs/>
          <w:szCs w:val="28"/>
        </w:rPr>
        <w:t>- Mức hỗ trợ:</w:t>
      </w:r>
    </w:p>
    <w:p w14:paraId="6B3D4F5A" w14:textId="77777777" w:rsidR="00271987" w:rsidRPr="00E723E0" w:rsidRDefault="00271987" w:rsidP="00271987">
      <w:pPr>
        <w:spacing w:before="80" w:after="100" w:line="340" w:lineRule="atLeast"/>
        <w:ind w:firstLine="709"/>
        <w:rPr>
          <w:rFonts w:ascii="Times New Roman" w:hAnsi="Times New Roman"/>
          <w:iCs/>
          <w:szCs w:val="28"/>
        </w:rPr>
      </w:pPr>
      <w:r w:rsidRPr="00E723E0">
        <w:rPr>
          <w:rFonts w:ascii="Times New Roman" w:hAnsi="Times New Roman"/>
          <w:iCs/>
          <w:szCs w:val="28"/>
        </w:rPr>
        <w:t>- Loại container 20 feet:     600.000 đồng/container.</w:t>
      </w:r>
    </w:p>
    <w:p w14:paraId="2A1A2662" w14:textId="77777777" w:rsidR="00271987" w:rsidRPr="00E723E0" w:rsidRDefault="00271987" w:rsidP="00271987">
      <w:pPr>
        <w:spacing w:before="80" w:after="100" w:line="340" w:lineRule="atLeast"/>
        <w:ind w:firstLine="709"/>
        <w:rPr>
          <w:rFonts w:ascii="Times New Roman" w:hAnsi="Times New Roman"/>
          <w:iCs/>
          <w:szCs w:val="28"/>
        </w:rPr>
      </w:pPr>
      <w:r w:rsidRPr="00E723E0">
        <w:rPr>
          <w:rFonts w:ascii="Times New Roman" w:hAnsi="Times New Roman"/>
          <w:iCs/>
          <w:szCs w:val="28"/>
        </w:rPr>
        <w:t>- Loại container 40 feet:   1.000.000 đồng/container.</w:t>
      </w:r>
    </w:p>
    <w:p w14:paraId="70265B9B" w14:textId="77777777" w:rsidR="00C260D9" w:rsidRDefault="00DC20DA" w:rsidP="00271987">
      <w:pPr>
        <w:widowControl w:val="0"/>
        <w:spacing w:before="80" w:after="100" w:line="340" w:lineRule="atLeast"/>
        <w:ind w:firstLine="720"/>
        <w:rPr>
          <w:rFonts w:ascii="Times New Roman" w:hAnsi="Times New Roman"/>
          <w:iCs/>
          <w:szCs w:val="28"/>
        </w:rPr>
      </w:pPr>
      <w:r w:rsidRPr="007A7B64">
        <w:rPr>
          <w:rFonts w:ascii="Times New Roman" w:hAnsi="Times New Roman"/>
          <w:iCs/>
          <w:szCs w:val="28"/>
        </w:rPr>
        <w:t>d</w:t>
      </w:r>
      <w:r w:rsidR="00271987" w:rsidRPr="007A7B64">
        <w:rPr>
          <w:rFonts w:ascii="Times New Roman" w:hAnsi="Times New Roman"/>
          <w:iCs/>
          <w:szCs w:val="28"/>
        </w:rPr>
        <w:t xml:space="preserve">) </w:t>
      </w:r>
      <w:r w:rsidR="00E234A0">
        <w:rPr>
          <w:rFonts w:ascii="Times New Roman" w:hAnsi="Times New Roman"/>
          <w:iCs/>
          <w:szCs w:val="28"/>
        </w:rPr>
        <w:t>Hồ sơ, trình tự, thủ tục, p</w:t>
      </w:r>
      <w:r w:rsidR="00271987" w:rsidRPr="007A7B64">
        <w:rPr>
          <w:rFonts w:ascii="Times New Roman" w:hAnsi="Times New Roman"/>
          <w:iCs/>
          <w:szCs w:val="28"/>
        </w:rPr>
        <w:t xml:space="preserve">hương thức hỗ trợ: </w:t>
      </w:r>
    </w:p>
    <w:p w14:paraId="36F200A4" w14:textId="39006D8A" w:rsidR="00B77B7D" w:rsidRDefault="00B77B7D" w:rsidP="00271987">
      <w:pPr>
        <w:widowControl w:val="0"/>
        <w:spacing w:before="80" w:after="100" w:line="340" w:lineRule="atLeast"/>
        <w:ind w:firstLine="720"/>
        <w:rPr>
          <w:rFonts w:ascii="Times New Roman" w:hAnsi="Times New Roman"/>
          <w:iCs/>
          <w:color w:val="000000" w:themeColor="text1"/>
          <w:szCs w:val="28"/>
        </w:rPr>
      </w:pPr>
      <w:r>
        <w:rPr>
          <w:rFonts w:ascii="Times New Roman" w:hAnsi="Times New Roman"/>
          <w:iCs/>
          <w:szCs w:val="28"/>
        </w:rPr>
        <w:t xml:space="preserve">- Hồ sơ: </w:t>
      </w:r>
      <w:r w:rsidR="00504948">
        <w:rPr>
          <w:rFonts w:ascii="Times New Roman" w:hAnsi="Times New Roman"/>
          <w:iCs/>
          <w:szCs w:val="28"/>
        </w:rPr>
        <w:t>01 bộ hồ sơ, có biểu mẫu kèm theo và các hóa đơn, chứng từ liên quan.</w:t>
      </w:r>
    </w:p>
    <w:p w14:paraId="778F7EAC" w14:textId="39356A85" w:rsidR="00FA44C5" w:rsidRDefault="00F87A34" w:rsidP="00271987">
      <w:pPr>
        <w:widowControl w:val="0"/>
        <w:spacing w:before="80" w:after="100" w:line="340" w:lineRule="atLeast"/>
        <w:ind w:firstLine="720"/>
        <w:rPr>
          <w:rFonts w:ascii="Times New Roman" w:hAnsi="Times New Roman"/>
          <w:iCs/>
          <w:color w:val="000000" w:themeColor="text1"/>
          <w:szCs w:val="28"/>
        </w:rPr>
      </w:pPr>
      <w:r>
        <w:rPr>
          <w:rFonts w:ascii="Times New Roman" w:hAnsi="Times New Roman"/>
          <w:iCs/>
          <w:color w:val="000000" w:themeColor="text1"/>
          <w:szCs w:val="28"/>
        </w:rPr>
        <w:t>- Trình tự, thủ tục:</w:t>
      </w:r>
      <w:r w:rsidR="00324A0A">
        <w:rPr>
          <w:rFonts w:ascii="Times New Roman" w:hAnsi="Times New Roman"/>
          <w:iCs/>
          <w:color w:val="000000" w:themeColor="text1"/>
          <w:szCs w:val="28"/>
        </w:rPr>
        <w:t xml:space="preserve"> </w:t>
      </w:r>
      <w:r w:rsidR="005D4237" w:rsidRPr="005D4237">
        <w:rPr>
          <w:rFonts w:ascii="Times New Roman" w:hAnsi="Times New Roman"/>
          <w:iCs/>
          <w:color w:val="000000" w:themeColor="text1"/>
          <w:szCs w:val="28"/>
        </w:rPr>
        <w:t>Thời gian thực hiện 05 ngày làm việc</w:t>
      </w:r>
      <w:r w:rsidR="005D4237" w:rsidRPr="005D4237">
        <w:rPr>
          <w:rFonts w:ascii="Times New Roman" w:hAnsi="Times New Roman"/>
          <w:iCs/>
          <w:color w:val="000000" w:themeColor="text1"/>
          <w:szCs w:val="28"/>
          <w:lang w:val="vi-VN"/>
        </w:rPr>
        <w:t xml:space="preserve"> </w:t>
      </w:r>
      <w:r w:rsidR="005D4237" w:rsidRPr="005D4237">
        <w:rPr>
          <w:rFonts w:ascii="Times New Roman" w:hAnsi="Times New Roman"/>
          <w:iCs/>
          <w:color w:val="000000" w:themeColor="text1"/>
          <w:szCs w:val="28"/>
          <w:lang w:val="vi-VN"/>
        </w:rPr>
        <w:t>kể từ ngày nhận đủ hồ sơ</w:t>
      </w:r>
    </w:p>
    <w:p w14:paraId="483F4CA7" w14:textId="592EFA3F" w:rsidR="00271987" w:rsidRPr="00DC20DA" w:rsidRDefault="00F87A34" w:rsidP="00271987">
      <w:pPr>
        <w:widowControl w:val="0"/>
        <w:spacing w:before="80" w:after="100" w:line="340" w:lineRule="atLeast"/>
        <w:ind w:firstLine="720"/>
        <w:rPr>
          <w:rFonts w:ascii="Times New Roman" w:hAnsi="Times New Roman"/>
          <w:iCs/>
          <w:szCs w:val="28"/>
        </w:rPr>
      </w:pPr>
      <w:r>
        <w:rPr>
          <w:rFonts w:ascii="Times New Roman" w:hAnsi="Times New Roman"/>
          <w:iCs/>
          <w:color w:val="000000" w:themeColor="text1"/>
          <w:szCs w:val="28"/>
        </w:rPr>
        <w:t>- Phương thức hỗ trợ</w:t>
      </w:r>
      <w:r w:rsidR="00324A0A">
        <w:rPr>
          <w:rFonts w:ascii="Times New Roman" w:hAnsi="Times New Roman"/>
          <w:iCs/>
          <w:color w:val="000000" w:themeColor="text1"/>
          <w:szCs w:val="28"/>
        </w:rPr>
        <w:t>:</w:t>
      </w:r>
      <w:r w:rsidR="00341E69" w:rsidRPr="00341E69">
        <w:rPr>
          <w:iCs/>
          <w:color w:val="000000" w:themeColor="text1"/>
          <w:szCs w:val="28"/>
        </w:rPr>
        <w:t xml:space="preserve"> </w:t>
      </w:r>
      <w:r w:rsidR="00271987" w:rsidRPr="007A7B64">
        <w:rPr>
          <w:rFonts w:ascii="Times New Roman" w:hAnsi="Times New Roman"/>
          <w:iCs/>
          <w:szCs w:val="28"/>
        </w:rPr>
        <w:t>Định</w:t>
      </w:r>
      <w:r w:rsidR="00271987" w:rsidRPr="00867804">
        <w:rPr>
          <w:rFonts w:ascii="Times New Roman" w:hAnsi="Times New Roman"/>
          <w:iCs/>
          <w:szCs w:val="28"/>
        </w:rPr>
        <w:t xml:space="preserve"> kỳ 06 tháng hoặc 12 tháng thực hiệ</w:t>
      </w:r>
      <w:r w:rsidR="00EB2C86">
        <w:rPr>
          <w:rFonts w:ascii="Times New Roman" w:hAnsi="Times New Roman"/>
          <w:iCs/>
          <w:szCs w:val="28"/>
        </w:rPr>
        <w:t xml:space="preserve">n chi trả cho các doanh nghiệp </w:t>
      </w:r>
      <w:r w:rsidR="00271987" w:rsidRPr="00867804">
        <w:rPr>
          <w:rFonts w:ascii="Times New Roman" w:hAnsi="Times New Roman"/>
          <w:iCs/>
          <w:szCs w:val="28"/>
        </w:rPr>
        <w:t>qua tài khoản ngân hàng.</w:t>
      </w:r>
    </w:p>
    <w:p w14:paraId="0CB122E9" w14:textId="20038C9B" w:rsidR="008C36D7" w:rsidRPr="00E723E0" w:rsidRDefault="009125C1" w:rsidP="00E77624">
      <w:pPr>
        <w:spacing w:before="80" w:after="100" w:line="340" w:lineRule="atLeast"/>
        <w:ind w:firstLine="709"/>
        <w:rPr>
          <w:iCs/>
          <w:szCs w:val="28"/>
        </w:rPr>
      </w:pPr>
      <w:r>
        <w:rPr>
          <w:rFonts w:ascii="Times New Roman" w:hAnsi="Times New Roman"/>
          <w:iCs/>
          <w:szCs w:val="28"/>
        </w:rPr>
        <w:t>đ</w:t>
      </w:r>
      <w:r w:rsidR="00271987" w:rsidRPr="00DC20DA">
        <w:rPr>
          <w:rFonts w:ascii="Times New Roman" w:hAnsi="Times New Roman"/>
          <w:iCs/>
          <w:szCs w:val="28"/>
        </w:rPr>
        <w:t xml:space="preserve">) </w:t>
      </w:r>
      <w:r w:rsidR="008C36D7">
        <w:rPr>
          <w:rFonts w:ascii="Times New Roman" w:hAnsi="Times New Roman"/>
          <w:iCs/>
          <w:szCs w:val="28"/>
        </w:rPr>
        <w:t>Nguồn kinh phí thực hiện: Ngân sách tỉnh.</w:t>
      </w:r>
      <w:r w:rsidR="00A50491" w:rsidRPr="00A50491">
        <w:rPr>
          <w:rFonts w:ascii="Times New Roman" w:hAnsi="Times New Roman"/>
          <w:iCs/>
          <w:szCs w:val="28"/>
        </w:rPr>
        <w:t xml:space="preserve"> </w:t>
      </w:r>
      <w:r w:rsidR="00A80740">
        <w:rPr>
          <w:rFonts w:ascii="Times New Roman" w:hAnsi="Times New Roman"/>
          <w:iCs/>
          <w:szCs w:val="28"/>
        </w:rPr>
        <w:t xml:space="preserve">Hàng năm, </w:t>
      </w:r>
      <w:r w:rsidR="00A50491" w:rsidRPr="00E723E0">
        <w:rPr>
          <w:rFonts w:ascii="Times New Roman" w:hAnsi="Times New Roman"/>
          <w:iCs/>
          <w:szCs w:val="28"/>
        </w:rPr>
        <w:t>ngân sách tỉnh cấp cho Ban Quản lý Khu kinh tế Đông Nam để thực hiện chi trả cho các đối tượng được hưởng chính sách</w:t>
      </w:r>
      <w:r w:rsidR="00A50491">
        <w:rPr>
          <w:rFonts w:ascii="Times New Roman" w:hAnsi="Times New Roman"/>
          <w:iCs/>
          <w:szCs w:val="28"/>
        </w:rPr>
        <w:t>.</w:t>
      </w:r>
      <w:r w:rsidR="00A50491" w:rsidRPr="00E723E0">
        <w:rPr>
          <w:rFonts w:ascii="Times New Roman" w:hAnsi="Times New Roman"/>
          <w:iCs/>
          <w:szCs w:val="28"/>
        </w:rPr>
        <w:t xml:space="preserve">  </w:t>
      </w:r>
    </w:p>
    <w:p w14:paraId="40ED4EAD" w14:textId="2E74571D" w:rsidR="00907E9E" w:rsidRPr="00591DBB" w:rsidRDefault="00FE5373" w:rsidP="00591DBB">
      <w:pPr>
        <w:spacing w:before="80" w:after="100" w:line="340" w:lineRule="atLeast"/>
        <w:ind w:firstLine="709"/>
        <w:rPr>
          <w:rFonts w:ascii="Times New Roman" w:hAnsi="Times New Roman"/>
          <w:iCs/>
          <w:szCs w:val="28"/>
        </w:rPr>
      </w:pPr>
      <w:r w:rsidRPr="00591DBB">
        <w:rPr>
          <w:rFonts w:ascii="Times New Roman" w:hAnsi="Times New Roman"/>
          <w:iCs/>
          <w:szCs w:val="28"/>
        </w:rPr>
        <w:t xml:space="preserve">Trên đây là Tờ trình dự thảo </w:t>
      </w:r>
      <w:r w:rsidR="00425858" w:rsidRPr="00591DBB">
        <w:rPr>
          <w:rFonts w:ascii="Times New Roman" w:hAnsi="Times New Roman"/>
          <w:iCs/>
          <w:szCs w:val="28"/>
        </w:rPr>
        <w:t>Nghị quyết quy định chính sách hỗ trợ các hãng tàu biển vận chuyển container quốc tế và nội địa; hỗ trợ doanh nghiệp có hàng hóa xuất khẩu, nhập khẩu vận chuyển bằng container qua cảng Cửa Lò, tỉnh Nghệ An</w:t>
      </w:r>
      <w:r w:rsidR="005B5316">
        <w:rPr>
          <w:rFonts w:ascii="Times New Roman" w:hAnsi="Times New Roman"/>
          <w:iCs/>
          <w:szCs w:val="28"/>
        </w:rPr>
        <w:t>.</w:t>
      </w:r>
    </w:p>
    <w:bookmarkEnd w:id="3"/>
    <w:p w14:paraId="097A0F79" w14:textId="6959BA30" w:rsidR="008C11FF" w:rsidRPr="00D5598B" w:rsidRDefault="00FE5373" w:rsidP="00084E2F">
      <w:pPr>
        <w:pStyle w:val="BodyTextIndent3"/>
        <w:widowControl w:val="0"/>
        <w:pBdr>
          <w:bottom w:val="single" w:sz="4" w:space="31" w:color="FFFFFF"/>
        </w:pBdr>
        <w:spacing w:before="80" w:after="80" w:line="340" w:lineRule="atLeast"/>
        <w:ind w:left="0" w:firstLine="709"/>
        <w:rPr>
          <w:i/>
          <w:sz w:val="28"/>
          <w:szCs w:val="28"/>
          <w:shd w:val="clear" w:color="auto" w:fill="FFFFFF"/>
        </w:rPr>
      </w:pPr>
      <w:r w:rsidRPr="00D5598B">
        <w:rPr>
          <w:i/>
          <w:sz w:val="28"/>
          <w:szCs w:val="28"/>
          <w:shd w:val="clear" w:color="auto" w:fill="FFFFFF"/>
        </w:rPr>
        <w:t xml:space="preserve"> </w:t>
      </w:r>
      <w:r w:rsidR="008C11FF" w:rsidRPr="00D5598B">
        <w:rPr>
          <w:i/>
          <w:sz w:val="28"/>
          <w:szCs w:val="28"/>
          <w:shd w:val="clear" w:color="auto" w:fill="FFFFFF"/>
        </w:rPr>
        <w:t>(Có dự thảo Tờ trình của UBND tỉnh,</w:t>
      </w:r>
      <w:r w:rsidR="008C11FF">
        <w:rPr>
          <w:i/>
          <w:sz w:val="28"/>
          <w:szCs w:val="28"/>
          <w:shd w:val="clear" w:color="auto" w:fill="FFFFFF"/>
        </w:rPr>
        <w:t xml:space="preserve"> </w:t>
      </w:r>
      <w:r w:rsidR="008C11FF" w:rsidRPr="00D5598B">
        <w:rPr>
          <w:i/>
          <w:sz w:val="28"/>
          <w:szCs w:val="28"/>
          <w:shd w:val="clear" w:color="auto" w:fill="FFFFFF"/>
        </w:rPr>
        <w:t>Nghị quyết của HĐND tỉnh, phụ lục</w:t>
      </w:r>
      <w:r w:rsidR="008C11FF">
        <w:rPr>
          <w:i/>
          <w:sz w:val="28"/>
          <w:szCs w:val="28"/>
          <w:shd w:val="clear" w:color="auto" w:fill="FFFFFF"/>
        </w:rPr>
        <w:t xml:space="preserve">, </w:t>
      </w:r>
      <w:r w:rsidR="00F33691">
        <w:rPr>
          <w:i/>
          <w:sz w:val="28"/>
          <w:szCs w:val="28"/>
          <w:shd w:val="clear" w:color="auto" w:fill="FFFFFF"/>
        </w:rPr>
        <w:t>Bảng tổng hợp ý kiến góp</w:t>
      </w:r>
      <w:r w:rsidR="008C11FF" w:rsidRPr="00D5598B">
        <w:rPr>
          <w:i/>
          <w:sz w:val="28"/>
          <w:szCs w:val="28"/>
          <w:shd w:val="clear" w:color="auto" w:fill="FFFFFF"/>
        </w:rPr>
        <w:t xml:space="preserve"> và </w:t>
      </w:r>
      <w:r w:rsidR="00F33691">
        <w:rPr>
          <w:i/>
          <w:sz w:val="28"/>
          <w:szCs w:val="28"/>
          <w:shd w:val="clear" w:color="auto" w:fill="FFFFFF"/>
        </w:rPr>
        <w:t>Báo cáo đánh giá tác động chính sách</w:t>
      </w:r>
      <w:r w:rsidR="000128FF">
        <w:rPr>
          <w:i/>
          <w:sz w:val="28"/>
          <w:szCs w:val="28"/>
          <w:shd w:val="clear" w:color="auto" w:fill="FFFFFF"/>
        </w:rPr>
        <w:t xml:space="preserve"> gửi kèm theo</w:t>
      </w:r>
      <w:r w:rsidR="008C11FF" w:rsidRPr="00D5598B">
        <w:rPr>
          <w:i/>
          <w:sz w:val="28"/>
          <w:szCs w:val="28"/>
          <w:shd w:val="clear" w:color="auto" w:fill="FFFFFF"/>
        </w:rPr>
        <w:t>)</w:t>
      </w:r>
      <w:r w:rsidR="008C11FF">
        <w:rPr>
          <w:i/>
          <w:sz w:val="28"/>
          <w:szCs w:val="28"/>
          <w:shd w:val="clear" w:color="auto" w:fill="FFFFFF"/>
        </w:rPr>
        <w:t>.</w:t>
      </w:r>
    </w:p>
    <w:p w14:paraId="378F5054" w14:textId="79064FE7" w:rsidR="00E06915" w:rsidRPr="00E723E0" w:rsidRDefault="00E06915" w:rsidP="00084E2F">
      <w:pPr>
        <w:pStyle w:val="BodyTextIndent3"/>
        <w:widowControl w:val="0"/>
        <w:pBdr>
          <w:bottom w:val="single" w:sz="4" w:space="31" w:color="FFFFFF"/>
        </w:pBdr>
        <w:spacing w:before="80" w:after="80" w:line="340" w:lineRule="atLeast"/>
        <w:ind w:left="0" w:firstLine="709"/>
        <w:rPr>
          <w:sz w:val="28"/>
          <w:szCs w:val="28"/>
          <w:lang w:val="nl-NL"/>
        </w:rPr>
      </w:pPr>
      <w:r w:rsidRPr="00E723E0">
        <w:rPr>
          <w:sz w:val="28"/>
          <w:szCs w:val="28"/>
          <w:lang w:val="nl-NL"/>
        </w:rPr>
        <w:t xml:space="preserve">Kính đề nghị </w:t>
      </w:r>
      <w:r w:rsidR="00526C6C">
        <w:rPr>
          <w:sz w:val="28"/>
          <w:szCs w:val="28"/>
          <w:lang w:val="nl-NL"/>
        </w:rPr>
        <w:t>HĐND tỉnh</w:t>
      </w:r>
      <w:r w:rsidRPr="00E723E0">
        <w:rPr>
          <w:sz w:val="28"/>
          <w:szCs w:val="28"/>
          <w:lang w:val="nl-NL"/>
        </w:rPr>
        <w:t xml:space="preserve"> xem xét, </w:t>
      </w:r>
      <w:r w:rsidR="0019466F">
        <w:rPr>
          <w:sz w:val="28"/>
          <w:szCs w:val="28"/>
          <w:lang w:val="nl-NL"/>
        </w:rPr>
        <w:t>thông qua</w:t>
      </w:r>
      <w:r w:rsidRPr="00E723E0">
        <w:rPr>
          <w:sz w:val="28"/>
          <w:szCs w:val="28"/>
          <w:lang w:val="nl-NL"/>
        </w:rPr>
        <w:t>./.</w:t>
      </w:r>
    </w:p>
    <w:tbl>
      <w:tblPr>
        <w:tblW w:w="9072" w:type="dxa"/>
        <w:tblInd w:w="108" w:type="dxa"/>
        <w:tblLook w:val="01E0" w:firstRow="1" w:lastRow="1" w:firstColumn="1" w:lastColumn="1" w:noHBand="0" w:noVBand="0"/>
      </w:tblPr>
      <w:tblGrid>
        <w:gridCol w:w="4547"/>
        <w:gridCol w:w="4525"/>
      </w:tblGrid>
      <w:tr w:rsidR="00E723E0" w:rsidRPr="00E723E0" w14:paraId="5F41993A" w14:textId="77777777" w:rsidTr="00F63C19">
        <w:trPr>
          <w:trHeight w:val="2269"/>
        </w:trPr>
        <w:tc>
          <w:tcPr>
            <w:tcW w:w="4547" w:type="dxa"/>
          </w:tcPr>
          <w:p w14:paraId="6AA05958" w14:textId="0DFFB16A" w:rsidR="00E06915" w:rsidRPr="00E723E0" w:rsidRDefault="00E06915" w:rsidP="00E06915">
            <w:pPr>
              <w:spacing w:line="340" w:lineRule="exact"/>
              <w:ind w:hanging="108"/>
              <w:rPr>
                <w:rFonts w:ascii="Times New Roman" w:hAnsi="Times New Roman"/>
                <w:b/>
                <w:bCs/>
                <w:szCs w:val="28"/>
                <w:lang w:val="nl-NL"/>
              </w:rPr>
            </w:pPr>
            <w:r w:rsidRPr="00E723E0">
              <w:rPr>
                <w:rFonts w:ascii="Times New Roman" w:hAnsi="Times New Roman"/>
                <w:b/>
                <w:bCs/>
                <w:i/>
                <w:iCs/>
                <w:sz w:val="24"/>
                <w:lang w:val="nl-NL"/>
              </w:rPr>
              <w:t>Nơi nhận</w:t>
            </w:r>
            <w:r w:rsidRPr="00E723E0">
              <w:rPr>
                <w:rFonts w:ascii="Times New Roman" w:hAnsi="Times New Roman"/>
                <w:b/>
                <w:bCs/>
                <w:i/>
                <w:iCs/>
                <w:szCs w:val="28"/>
                <w:lang w:val="nl-NL"/>
              </w:rPr>
              <w:t>:</w:t>
            </w:r>
          </w:p>
          <w:p w14:paraId="249086BF" w14:textId="77777777" w:rsidR="00E06915" w:rsidRPr="00E723E0" w:rsidRDefault="00E06915" w:rsidP="00E06915">
            <w:pPr>
              <w:spacing w:before="20" w:after="20"/>
              <w:ind w:hanging="108"/>
              <w:rPr>
                <w:rFonts w:ascii="Times New Roman" w:hAnsi="Times New Roman"/>
                <w:sz w:val="22"/>
                <w:szCs w:val="22"/>
                <w:lang w:val="da-DK"/>
              </w:rPr>
            </w:pPr>
            <w:r w:rsidRPr="00E723E0">
              <w:rPr>
                <w:rFonts w:ascii="Times New Roman" w:hAnsi="Times New Roman"/>
                <w:sz w:val="22"/>
                <w:szCs w:val="22"/>
                <w:lang w:val="da-DK"/>
              </w:rPr>
              <w:t>- Như trên;</w:t>
            </w:r>
          </w:p>
          <w:p w14:paraId="22293A77" w14:textId="1E5A6776" w:rsidR="0055623E" w:rsidRPr="00E723E0" w:rsidRDefault="0055623E" w:rsidP="00E06915">
            <w:pPr>
              <w:spacing w:before="20" w:after="20"/>
              <w:ind w:hanging="108"/>
              <w:rPr>
                <w:rFonts w:ascii="Times New Roman" w:hAnsi="Times New Roman"/>
                <w:sz w:val="22"/>
                <w:szCs w:val="22"/>
                <w:lang w:val="da-DK"/>
              </w:rPr>
            </w:pPr>
            <w:r w:rsidRPr="00E723E0">
              <w:rPr>
                <w:rFonts w:ascii="Times New Roman" w:hAnsi="Times New Roman"/>
                <w:sz w:val="22"/>
                <w:szCs w:val="22"/>
                <w:lang w:val="da-DK"/>
              </w:rPr>
              <w:t xml:space="preserve">- VP Đoàn </w:t>
            </w:r>
            <w:r w:rsidR="0053312F" w:rsidRPr="00E723E0">
              <w:rPr>
                <w:rFonts w:ascii="Times New Roman" w:hAnsi="Times New Roman"/>
                <w:sz w:val="22"/>
                <w:szCs w:val="22"/>
                <w:lang w:val="da-DK"/>
              </w:rPr>
              <w:t>ĐB</w:t>
            </w:r>
            <w:r w:rsidRPr="00E723E0">
              <w:rPr>
                <w:rFonts w:ascii="Times New Roman" w:hAnsi="Times New Roman"/>
                <w:sz w:val="22"/>
                <w:szCs w:val="22"/>
                <w:lang w:val="da-DK"/>
              </w:rPr>
              <w:t>QH - HĐND tỉnh;</w:t>
            </w:r>
          </w:p>
          <w:p w14:paraId="2D50C0C3" w14:textId="2700E5BD" w:rsidR="0055623E" w:rsidRPr="00E723E0" w:rsidRDefault="0055623E" w:rsidP="00E06915">
            <w:pPr>
              <w:spacing w:before="20" w:after="20"/>
              <w:ind w:hanging="108"/>
              <w:rPr>
                <w:rFonts w:ascii="Times New Roman" w:hAnsi="Times New Roman"/>
                <w:sz w:val="22"/>
                <w:szCs w:val="22"/>
                <w:lang w:val="da-DK"/>
              </w:rPr>
            </w:pPr>
            <w:r w:rsidRPr="00E723E0">
              <w:rPr>
                <w:rFonts w:ascii="Times New Roman" w:hAnsi="Times New Roman"/>
                <w:sz w:val="22"/>
                <w:szCs w:val="22"/>
                <w:lang w:val="da-DK"/>
              </w:rPr>
              <w:t>- Các Ban của HĐND tỉnh</w:t>
            </w:r>
            <w:r w:rsidR="0053312F" w:rsidRPr="00E723E0">
              <w:rPr>
                <w:rFonts w:ascii="Times New Roman" w:hAnsi="Times New Roman"/>
                <w:sz w:val="22"/>
                <w:szCs w:val="22"/>
                <w:lang w:val="da-DK"/>
              </w:rPr>
              <w:t>;</w:t>
            </w:r>
          </w:p>
          <w:p w14:paraId="578E17F0" w14:textId="608F969F" w:rsidR="00E06915" w:rsidRPr="00E723E0" w:rsidRDefault="00E06915" w:rsidP="00E06915">
            <w:pPr>
              <w:spacing w:before="20" w:after="20"/>
              <w:ind w:hanging="108"/>
              <w:rPr>
                <w:rFonts w:ascii="Times New Roman" w:hAnsi="Times New Roman"/>
                <w:sz w:val="22"/>
                <w:szCs w:val="22"/>
                <w:lang w:val="da-DK"/>
              </w:rPr>
            </w:pPr>
            <w:r w:rsidRPr="00E723E0">
              <w:rPr>
                <w:rFonts w:ascii="Times New Roman" w:hAnsi="Times New Roman"/>
                <w:sz w:val="22"/>
                <w:szCs w:val="22"/>
                <w:lang w:val="da-DK"/>
              </w:rPr>
              <w:t xml:space="preserve">- </w:t>
            </w:r>
            <w:r w:rsidR="00727BD2" w:rsidRPr="00E723E0">
              <w:rPr>
                <w:rFonts w:ascii="Times New Roman" w:hAnsi="Times New Roman"/>
                <w:sz w:val="22"/>
                <w:szCs w:val="22"/>
                <w:lang w:val="da-DK"/>
              </w:rPr>
              <w:t>Chủ tịch UBND tỉnh;</w:t>
            </w:r>
          </w:p>
          <w:p w14:paraId="6FFEA8D0" w14:textId="5E00513A" w:rsidR="00A374CF" w:rsidRPr="00E723E0" w:rsidRDefault="00A374CF" w:rsidP="00E06915">
            <w:pPr>
              <w:spacing w:before="20" w:after="20"/>
              <w:ind w:hanging="108"/>
              <w:rPr>
                <w:rFonts w:ascii="Times New Roman" w:hAnsi="Times New Roman"/>
                <w:sz w:val="22"/>
                <w:szCs w:val="22"/>
                <w:lang w:val="da-DK"/>
              </w:rPr>
            </w:pPr>
            <w:r w:rsidRPr="00E723E0">
              <w:rPr>
                <w:rFonts w:ascii="Times New Roman" w:hAnsi="Times New Roman"/>
                <w:sz w:val="22"/>
                <w:szCs w:val="22"/>
                <w:lang w:val="da-DK"/>
              </w:rPr>
              <w:t>- VP UBND tỉnh;</w:t>
            </w:r>
          </w:p>
          <w:p w14:paraId="01394821" w14:textId="7E76EB67" w:rsidR="00E06915" w:rsidRPr="00E723E0" w:rsidRDefault="00E06915" w:rsidP="00E06915">
            <w:pPr>
              <w:spacing w:before="20" w:after="20"/>
              <w:ind w:hanging="108"/>
              <w:rPr>
                <w:rFonts w:ascii="Times New Roman" w:hAnsi="Times New Roman"/>
                <w:sz w:val="22"/>
                <w:szCs w:val="22"/>
                <w:lang w:val="da-DK"/>
              </w:rPr>
            </w:pPr>
            <w:r w:rsidRPr="00E723E0">
              <w:rPr>
                <w:rFonts w:ascii="Times New Roman" w:hAnsi="Times New Roman"/>
                <w:sz w:val="22"/>
                <w:szCs w:val="22"/>
                <w:lang w:val="da-DK"/>
              </w:rPr>
              <w:t xml:space="preserve">- </w:t>
            </w:r>
            <w:r w:rsidR="00A374CF" w:rsidRPr="00E723E0">
              <w:rPr>
                <w:rFonts w:ascii="Times New Roman" w:hAnsi="Times New Roman"/>
                <w:sz w:val="22"/>
                <w:szCs w:val="22"/>
                <w:lang w:val="da-DK"/>
              </w:rPr>
              <w:t>Ban Quản lý KKT Đông Nam</w:t>
            </w:r>
            <w:r w:rsidR="006C0737" w:rsidRPr="00E723E0">
              <w:rPr>
                <w:rFonts w:ascii="Times New Roman" w:hAnsi="Times New Roman"/>
                <w:sz w:val="22"/>
                <w:szCs w:val="22"/>
                <w:lang w:val="da-DK"/>
              </w:rPr>
              <w:t>;</w:t>
            </w:r>
          </w:p>
          <w:p w14:paraId="0D90C9B9" w14:textId="390CF532" w:rsidR="00E06915" w:rsidRPr="00E723E0" w:rsidRDefault="00E06915" w:rsidP="004E03C1">
            <w:pPr>
              <w:spacing w:before="20" w:after="20"/>
              <w:ind w:hanging="108"/>
              <w:rPr>
                <w:rFonts w:ascii="Times New Roman" w:hAnsi="Times New Roman"/>
                <w:szCs w:val="28"/>
                <w:lang w:val="da-DK"/>
              </w:rPr>
            </w:pPr>
            <w:r w:rsidRPr="00E723E0">
              <w:rPr>
                <w:rFonts w:ascii="Times New Roman" w:hAnsi="Times New Roman"/>
                <w:sz w:val="22"/>
                <w:szCs w:val="22"/>
                <w:lang w:val="da-DK"/>
              </w:rPr>
              <w:t>- Lưu: VT</w:t>
            </w:r>
            <w:r w:rsidRPr="00E723E0">
              <w:rPr>
                <w:rFonts w:ascii="Times New Roman" w:hAnsi="Times New Roman"/>
                <w:sz w:val="22"/>
                <w:szCs w:val="22"/>
                <w:lang w:val="vi-VN"/>
              </w:rPr>
              <w:t xml:space="preserve">, </w:t>
            </w:r>
            <w:r w:rsidR="00C061FB">
              <w:rPr>
                <w:rFonts w:ascii="Times New Roman" w:hAnsi="Times New Roman"/>
                <w:sz w:val="22"/>
                <w:szCs w:val="22"/>
              </w:rPr>
              <w:t>…</w:t>
            </w:r>
            <w:r w:rsidRPr="00E723E0">
              <w:rPr>
                <w:rFonts w:ascii="Times New Roman" w:hAnsi="Times New Roman"/>
                <w:sz w:val="22"/>
                <w:szCs w:val="22"/>
                <w:lang w:val="vi-VN"/>
              </w:rPr>
              <w:t xml:space="preserve"> (</w:t>
            </w:r>
            <w:r w:rsidR="004E03C1">
              <w:rPr>
                <w:rFonts w:ascii="Times New Roman" w:hAnsi="Times New Roman"/>
                <w:sz w:val="22"/>
                <w:szCs w:val="22"/>
              </w:rPr>
              <w:t>..</w:t>
            </w:r>
            <w:r w:rsidR="00D64183" w:rsidRPr="00E723E0">
              <w:rPr>
                <w:rFonts w:ascii="Times New Roman" w:hAnsi="Times New Roman"/>
                <w:sz w:val="22"/>
                <w:szCs w:val="22"/>
              </w:rPr>
              <w:t>.</w:t>
            </w:r>
            <w:r w:rsidRPr="00E723E0">
              <w:rPr>
                <w:rFonts w:ascii="Times New Roman" w:hAnsi="Times New Roman"/>
                <w:sz w:val="22"/>
                <w:szCs w:val="22"/>
                <w:lang w:val="vi-VN"/>
              </w:rPr>
              <w:t>)</w:t>
            </w:r>
            <w:r w:rsidRPr="00E723E0">
              <w:rPr>
                <w:rFonts w:ascii="Times New Roman" w:hAnsi="Times New Roman"/>
                <w:sz w:val="22"/>
                <w:szCs w:val="22"/>
                <w:lang w:val="da-DK"/>
              </w:rPr>
              <w:t>.</w:t>
            </w:r>
          </w:p>
        </w:tc>
        <w:tc>
          <w:tcPr>
            <w:tcW w:w="4525" w:type="dxa"/>
          </w:tcPr>
          <w:p w14:paraId="06976660" w14:textId="4C5ABC1B" w:rsidR="00E06915" w:rsidRPr="00E723E0" w:rsidRDefault="00DA1682" w:rsidP="00727BD2">
            <w:pPr>
              <w:pStyle w:val="Heading2"/>
              <w:spacing w:before="0" w:line="340" w:lineRule="exact"/>
              <w:jc w:val="center"/>
              <w:rPr>
                <w:rFonts w:ascii="Times New Roman" w:hAnsi="Times New Roman" w:cs="Times New Roman"/>
                <w:color w:val="auto"/>
                <w:sz w:val="28"/>
                <w:szCs w:val="28"/>
                <w:lang w:val="da-DK"/>
              </w:rPr>
            </w:pPr>
            <w:r w:rsidRPr="00E723E0">
              <w:rPr>
                <w:rFonts w:ascii="Times New Roman" w:hAnsi="Times New Roman" w:cs="Times New Roman"/>
                <w:color w:val="auto"/>
                <w:sz w:val="28"/>
                <w:szCs w:val="28"/>
                <w:lang w:val="da-DK"/>
              </w:rPr>
              <w:t>TM. ỦY BAN NHÂN DÂN</w:t>
            </w:r>
          </w:p>
          <w:p w14:paraId="4FEF3492" w14:textId="0805ABDC" w:rsidR="00DA1682" w:rsidRPr="00E723E0" w:rsidRDefault="00727BD2" w:rsidP="00727BD2">
            <w:pPr>
              <w:ind w:firstLine="0"/>
              <w:jc w:val="center"/>
              <w:rPr>
                <w:rFonts w:ascii="Times New Roman" w:hAnsi="Times New Roman"/>
                <w:b/>
                <w:lang w:val="da-DK"/>
              </w:rPr>
            </w:pPr>
            <w:r w:rsidRPr="00E723E0">
              <w:rPr>
                <w:rFonts w:ascii="Times New Roman" w:hAnsi="Times New Roman"/>
                <w:b/>
                <w:lang w:val="da-DK"/>
              </w:rPr>
              <w:t>KT. CHỦ TỊCH</w:t>
            </w:r>
          </w:p>
          <w:p w14:paraId="5C9EBD82" w14:textId="32B99FC4" w:rsidR="00727BD2" w:rsidRPr="00E723E0" w:rsidRDefault="00727BD2" w:rsidP="00727BD2">
            <w:pPr>
              <w:ind w:firstLine="0"/>
              <w:jc w:val="center"/>
              <w:rPr>
                <w:rFonts w:ascii="Times New Roman" w:hAnsi="Times New Roman"/>
                <w:b/>
              </w:rPr>
            </w:pPr>
            <w:r w:rsidRPr="00E723E0">
              <w:rPr>
                <w:rFonts w:ascii="Times New Roman" w:hAnsi="Times New Roman"/>
                <w:b/>
                <w:lang w:val="da-DK"/>
              </w:rPr>
              <w:t>PHÓ CHỦ TỊCH</w:t>
            </w:r>
          </w:p>
          <w:p w14:paraId="793F1746" w14:textId="72A04140" w:rsidR="00E06915" w:rsidRPr="00E723E0" w:rsidRDefault="00E06915" w:rsidP="00E06915">
            <w:pPr>
              <w:pStyle w:val="Heading2"/>
              <w:spacing w:before="0" w:line="340" w:lineRule="exact"/>
              <w:jc w:val="center"/>
              <w:rPr>
                <w:rFonts w:ascii="Times New Roman" w:hAnsi="Times New Roman" w:cs="Times New Roman"/>
                <w:color w:val="auto"/>
                <w:sz w:val="28"/>
                <w:szCs w:val="28"/>
                <w:lang w:val="da-DK"/>
              </w:rPr>
            </w:pPr>
          </w:p>
          <w:p w14:paraId="20F12D41" w14:textId="77777777" w:rsidR="00E06915" w:rsidRPr="00E723E0" w:rsidRDefault="00E06915" w:rsidP="004E03C1">
            <w:pPr>
              <w:spacing w:before="480"/>
              <w:rPr>
                <w:rFonts w:ascii="Times New Roman" w:eastAsiaTheme="majorEastAsia" w:hAnsi="Times New Roman"/>
                <w:b/>
                <w:bCs/>
                <w:szCs w:val="28"/>
                <w:lang w:val="da-DK"/>
              </w:rPr>
            </w:pPr>
          </w:p>
          <w:p w14:paraId="377A05E9" w14:textId="0DE41301" w:rsidR="00E06915" w:rsidRPr="00E723E0" w:rsidRDefault="00E06915" w:rsidP="00727BD2">
            <w:pPr>
              <w:spacing w:before="480"/>
              <w:ind w:firstLine="23"/>
              <w:jc w:val="center"/>
              <w:rPr>
                <w:rFonts w:ascii="Times New Roman" w:hAnsi="Times New Roman"/>
                <w:b/>
                <w:bCs/>
                <w:szCs w:val="28"/>
                <w:lang w:val="da-DK"/>
              </w:rPr>
            </w:pPr>
            <w:r w:rsidRPr="00E723E0">
              <w:rPr>
                <w:rFonts w:ascii="Times New Roman" w:hAnsi="Times New Roman"/>
                <w:b/>
                <w:bCs/>
                <w:szCs w:val="28"/>
                <w:lang w:val="da-DK"/>
              </w:rPr>
              <w:t xml:space="preserve">Lê </w:t>
            </w:r>
            <w:r w:rsidR="00727BD2" w:rsidRPr="00E723E0">
              <w:rPr>
                <w:rFonts w:ascii="Times New Roman" w:hAnsi="Times New Roman"/>
                <w:b/>
                <w:bCs/>
                <w:szCs w:val="28"/>
                <w:lang w:val="da-DK"/>
              </w:rPr>
              <w:t>Hồng Vinh</w:t>
            </w:r>
          </w:p>
        </w:tc>
      </w:tr>
    </w:tbl>
    <w:p w14:paraId="57424DB0" w14:textId="50D912F8" w:rsidR="002C624C" w:rsidRPr="00E723E0" w:rsidRDefault="002C624C" w:rsidP="008B0F2E">
      <w:pPr>
        <w:pStyle w:val="BodyTextIndent3"/>
        <w:widowControl w:val="0"/>
        <w:pBdr>
          <w:bottom w:val="single" w:sz="4" w:space="31" w:color="FFFFFF"/>
        </w:pBdr>
        <w:spacing w:after="80"/>
        <w:ind w:left="0"/>
        <w:jc w:val="center"/>
        <w:rPr>
          <w:sz w:val="28"/>
          <w:szCs w:val="28"/>
          <w:shd w:val="clear" w:color="auto" w:fill="FFFFFF"/>
        </w:rPr>
      </w:pPr>
    </w:p>
    <w:p w14:paraId="27FECD27" w14:textId="77777777" w:rsidR="00FD4D66" w:rsidRPr="00E723E0" w:rsidRDefault="003361AB">
      <w:pPr>
        <w:rPr>
          <w:rFonts w:ascii="Times New Roman" w:hAnsi="Times New Roman"/>
          <w:bCs/>
          <w:noProof/>
        </w:rPr>
      </w:pPr>
      <w:r w:rsidRPr="00E723E0">
        <w:rPr>
          <w:rFonts w:ascii="Times New Roman" w:hAnsi="Times New Roman"/>
          <w:bCs/>
          <w:noProof/>
        </w:rPr>
        <w:t xml:space="preserve"> </w:t>
      </w:r>
    </w:p>
    <w:sectPr w:rsidR="00FD4D66" w:rsidRPr="00E723E0" w:rsidSect="00984AE6">
      <w:headerReference w:type="default" r:id="rId8"/>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DA9BF" w14:textId="77777777" w:rsidR="008A1245" w:rsidRDefault="008A1245" w:rsidP="00205E05">
      <w:r>
        <w:separator/>
      </w:r>
    </w:p>
  </w:endnote>
  <w:endnote w:type="continuationSeparator" w:id="0">
    <w:p w14:paraId="37CC63B7" w14:textId="77777777" w:rsidR="008A1245" w:rsidRDefault="008A1245" w:rsidP="0020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3F7D3" w14:textId="77777777" w:rsidR="008A1245" w:rsidRDefault="008A1245" w:rsidP="00205E05">
      <w:r>
        <w:separator/>
      </w:r>
    </w:p>
  </w:footnote>
  <w:footnote w:type="continuationSeparator" w:id="0">
    <w:p w14:paraId="3984E562" w14:textId="77777777" w:rsidR="008A1245" w:rsidRDefault="008A1245" w:rsidP="00205E05">
      <w:r>
        <w:continuationSeparator/>
      </w:r>
    </w:p>
  </w:footnote>
  <w:footnote w:id="1">
    <w:p w14:paraId="5DEEA5A8" w14:textId="7F029CBA" w:rsidR="001D1953" w:rsidRPr="0031540C" w:rsidRDefault="001D1953" w:rsidP="00340300">
      <w:pPr>
        <w:pStyle w:val="FootnoteText"/>
        <w:jc w:val="both"/>
        <w:rPr>
          <w:rFonts w:ascii="Times New Roman" w:hAnsi="Times New Roman" w:cs="Times New Roman"/>
          <w:i/>
          <w:iCs/>
        </w:rPr>
      </w:pPr>
      <w:r>
        <w:rPr>
          <w:rStyle w:val="FootnoteReference"/>
        </w:rPr>
        <w:footnoteRef/>
      </w:r>
      <w:r w:rsidRPr="0031540C">
        <w:rPr>
          <w:rFonts w:ascii="Times New Roman" w:hAnsi="Times New Roman" w:cs="Times New Roman"/>
          <w:i/>
          <w:iCs/>
        </w:rPr>
        <w:t xml:space="preserve"> </w:t>
      </w:r>
      <w:r w:rsidRPr="0031540C">
        <w:rPr>
          <w:rFonts w:ascii="Times New Roman" w:hAnsi="Times New Roman" w:cs="Times New Roman"/>
          <w:b/>
          <w:bCs/>
          <w:i/>
          <w:iCs/>
        </w:rPr>
        <w:t>“Điều 27. Nghị quyết của Hội đồng nhân dân cấp tỉnh</w:t>
      </w:r>
    </w:p>
    <w:p w14:paraId="2755F852" w14:textId="77777777" w:rsidR="001D1953" w:rsidRPr="0031540C" w:rsidRDefault="001D1953" w:rsidP="0023783D">
      <w:pPr>
        <w:pStyle w:val="FootnoteText"/>
        <w:jc w:val="both"/>
        <w:rPr>
          <w:rFonts w:ascii="Times New Roman" w:hAnsi="Times New Roman" w:cs="Times New Roman"/>
          <w:i/>
          <w:iCs/>
        </w:rPr>
      </w:pPr>
      <w:r w:rsidRPr="0031540C">
        <w:rPr>
          <w:rFonts w:ascii="Times New Roman" w:hAnsi="Times New Roman" w:cs="Times New Roman"/>
          <w:i/>
          <w:iCs/>
        </w:rPr>
        <w:t>Hội đồng nhân dân cấp tỉnh ban hành nghị quyết để quy định:</w:t>
      </w:r>
    </w:p>
    <w:p w14:paraId="448F22E4" w14:textId="77777777" w:rsidR="001225CB" w:rsidRDefault="001D1953" w:rsidP="0023783D">
      <w:pPr>
        <w:pStyle w:val="FootnoteText"/>
        <w:jc w:val="both"/>
        <w:rPr>
          <w:rFonts w:ascii="Times New Roman" w:hAnsi="Times New Roman" w:cs="Times New Roman"/>
          <w:i/>
          <w:iCs/>
        </w:rPr>
      </w:pPr>
      <w:r w:rsidRPr="0031540C">
        <w:rPr>
          <w:rFonts w:ascii="Times New Roman" w:hAnsi="Times New Roman" w:cs="Times New Roman"/>
          <w:i/>
          <w:iCs/>
        </w:rPr>
        <w:t>…</w:t>
      </w:r>
    </w:p>
    <w:p w14:paraId="31296FE5" w14:textId="22438B8D" w:rsidR="001D1953" w:rsidRPr="0023783D" w:rsidRDefault="001D1953" w:rsidP="0023783D">
      <w:pPr>
        <w:pStyle w:val="FootnoteText"/>
        <w:jc w:val="both"/>
        <w:rPr>
          <w:rFonts w:ascii="Times New Roman" w:hAnsi="Times New Roman" w:cs="Times New Roman"/>
          <w:i/>
          <w:iCs/>
        </w:rPr>
      </w:pPr>
      <w:r w:rsidRPr="0031540C">
        <w:rPr>
          <w:rFonts w:ascii="Times New Roman" w:hAnsi="Times New Roman" w:cs="Times New Roman"/>
          <w:i/>
          <w:iCs/>
        </w:rPr>
        <w:t>4. Biện pháp có tính đặc thù phù hợp với điều kiện phát triển kinh tế - xã hội của địa phương.”</w:t>
      </w:r>
    </w:p>
  </w:footnote>
  <w:footnote w:id="2">
    <w:p w14:paraId="04F73476" w14:textId="19341B28" w:rsidR="001D1953" w:rsidRPr="001225CB" w:rsidRDefault="001D1953" w:rsidP="00340300">
      <w:pPr>
        <w:pStyle w:val="FootnoteText"/>
        <w:rPr>
          <w:rFonts w:ascii="Times New Roman" w:hAnsi="Times New Roman" w:cs="Times New Roman"/>
          <w:b/>
          <w:bCs/>
          <w:i/>
          <w:iCs/>
          <w:color w:val="000000"/>
          <w:shd w:val="clear" w:color="auto" w:fill="FFFFFF"/>
        </w:rPr>
      </w:pPr>
      <w:r>
        <w:rPr>
          <w:rStyle w:val="FootnoteReference"/>
        </w:rPr>
        <w:footnoteRef/>
      </w:r>
      <w:r>
        <w:t xml:space="preserve"> </w:t>
      </w:r>
      <w:r w:rsidRPr="0031540C">
        <w:rPr>
          <w:rFonts w:ascii="Times New Roman" w:hAnsi="Times New Roman" w:cs="Times New Roman"/>
          <w:b/>
          <w:bCs/>
          <w:i/>
          <w:iCs/>
        </w:rPr>
        <w:t>“</w:t>
      </w:r>
      <w:r>
        <w:rPr>
          <w:rFonts w:ascii="Times New Roman" w:hAnsi="Times New Roman" w:cs="Times New Roman"/>
          <w:b/>
          <w:bCs/>
          <w:i/>
          <w:iCs/>
        </w:rPr>
        <w:t>Điều 19.</w:t>
      </w:r>
      <w:bookmarkStart w:id="1" w:name="dieu_19"/>
      <w:r w:rsidR="001225CB" w:rsidRPr="001225CB">
        <w:rPr>
          <w:rFonts w:ascii="Arial" w:hAnsi="Arial" w:cs="Arial"/>
          <w:b/>
          <w:bCs/>
          <w:color w:val="000000"/>
          <w:sz w:val="18"/>
          <w:szCs w:val="18"/>
          <w:lang w:val="vi-VN"/>
        </w:rPr>
        <w:t xml:space="preserve"> </w:t>
      </w:r>
      <w:r w:rsidR="001225CB" w:rsidRPr="001225CB">
        <w:rPr>
          <w:rFonts w:ascii="Times New Roman" w:hAnsi="Times New Roman" w:cs="Times New Roman"/>
          <w:b/>
          <w:bCs/>
          <w:i/>
          <w:iCs/>
          <w:color w:val="000000"/>
          <w:shd w:val="clear" w:color="auto" w:fill="FFFFFF"/>
        </w:rPr>
        <w:t>Nhiệm vụ, quyền hạn của Hội đồng nhân dân tỉnh</w:t>
      </w:r>
      <w:bookmarkEnd w:id="1"/>
    </w:p>
    <w:p w14:paraId="2A90CCE3" w14:textId="1AA4448C" w:rsidR="001D1953" w:rsidRPr="0023783D" w:rsidRDefault="001D1953" w:rsidP="0023783D">
      <w:pPr>
        <w:pStyle w:val="FootnoteText"/>
        <w:rPr>
          <w:rFonts w:ascii="Times New Roman" w:hAnsi="Times New Roman" w:cs="Times New Roman"/>
          <w:i/>
          <w:iCs/>
          <w:color w:val="000000"/>
          <w:shd w:val="clear" w:color="auto" w:fill="FFFFFF"/>
        </w:rPr>
      </w:pPr>
      <w:r w:rsidRPr="0023783D">
        <w:rPr>
          <w:rFonts w:ascii="Times New Roman" w:hAnsi="Times New Roman" w:cs="Times New Roman"/>
          <w:bCs/>
          <w:i/>
          <w:iCs/>
          <w:color w:val="000000"/>
          <w:shd w:val="clear" w:color="auto" w:fill="FFFFFF"/>
        </w:rPr>
        <w:t>3. Nhiệm vụ, quyền hạn của Hội đồng nhân dân tỉnh trong lĩnh vực kinh tế, tài nguyên, môi trường:</w:t>
      </w:r>
    </w:p>
    <w:p w14:paraId="42BA1890" w14:textId="77777777" w:rsidR="001225CB" w:rsidRPr="0023783D" w:rsidRDefault="001D1953" w:rsidP="00340300">
      <w:pPr>
        <w:pStyle w:val="FootnoteText"/>
        <w:rPr>
          <w:rFonts w:ascii="Times New Roman" w:hAnsi="Times New Roman" w:cs="Times New Roman"/>
          <w:i/>
          <w:iCs/>
          <w:color w:val="000000"/>
          <w:shd w:val="clear" w:color="auto" w:fill="FFFFFF"/>
        </w:rPr>
      </w:pPr>
      <w:r w:rsidRPr="0023783D">
        <w:rPr>
          <w:rFonts w:ascii="Times New Roman" w:hAnsi="Times New Roman" w:cs="Times New Roman"/>
          <w:i/>
          <w:iCs/>
          <w:color w:val="000000"/>
          <w:shd w:val="clear" w:color="auto" w:fill="FFFFFF"/>
        </w:rPr>
        <w:t xml:space="preserve">… </w:t>
      </w:r>
    </w:p>
    <w:p w14:paraId="7A408F69" w14:textId="144D5CFE" w:rsidR="001D1953" w:rsidRPr="0023783D" w:rsidRDefault="001D1953" w:rsidP="00340300">
      <w:pPr>
        <w:pStyle w:val="FootnoteText"/>
        <w:rPr>
          <w:rFonts w:ascii="Times New Roman" w:hAnsi="Times New Roman" w:cs="Times New Roman"/>
          <w:i/>
          <w:iCs/>
        </w:rPr>
      </w:pPr>
      <w:r w:rsidRPr="0023783D">
        <w:rPr>
          <w:rFonts w:ascii="Times New Roman" w:hAnsi="Times New Roman" w:cs="Times New Roman"/>
          <w:i/>
          <w:iCs/>
        </w:rPr>
        <w:t>đ) Quyết định các biện pháp khác để phát triển kinh tế - xã hội trên</w:t>
      </w:r>
      <w:r w:rsidRPr="0031540C">
        <w:rPr>
          <w:rFonts w:ascii="Times New Roman" w:hAnsi="Times New Roman" w:cs="Times New Roman"/>
          <w:i/>
          <w:iCs/>
        </w:rPr>
        <w:t xml:space="preserve"> địa bàn tỉnh theo quy định của pháp luật”</w:t>
      </w:r>
    </w:p>
  </w:footnote>
  <w:footnote w:id="3">
    <w:p w14:paraId="10AAF3B0" w14:textId="46550930" w:rsidR="001D1953" w:rsidRDefault="001D1953" w:rsidP="00340300">
      <w:pPr>
        <w:pStyle w:val="FootnoteText"/>
        <w:jc w:val="both"/>
        <w:rPr>
          <w:rFonts w:ascii="Times New Roman" w:hAnsi="Times New Roman" w:cs="Times New Roman"/>
          <w:b/>
          <w:bCs/>
          <w:i/>
          <w:iCs/>
        </w:rPr>
      </w:pPr>
      <w:r>
        <w:rPr>
          <w:rStyle w:val="FootnoteReference"/>
        </w:rPr>
        <w:footnoteRef/>
      </w:r>
      <w:r>
        <w:t xml:space="preserve"> </w:t>
      </w:r>
      <w:bookmarkStart w:id="2" w:name="dieu_30"/>
      <w:r w:rsidRPr="0031540C">
        <w:rPr>
          <w:rFonts w:ascii="Times New Roman" w:hAnsi="Times New Roman" w:cs="Times New Roman"/>
          <w:b/>
          <w:bCs/>
          <w:i/>
          <w:iCs/>
        </w:rPr>
        <w:t>“</w:t>
      </w:r>
      <w:bookmarkEnd w:id="2"/>
      <w:r>
        <w:rPr>
          <w:rFonts w:ascii="Times New Roman" w:hAnsi="Times New Roman" w:cs="Times New Roman"/>
          <w:b/>
          <w:bCs/>
          <w:i/>
          <w:iCs/>
        </w:rPr>
        <w:t>Điều 30.</w:t>
      </w:r>
      <w:r w:rsidRPr="001D1953">
        <w:rPr>
          <w:rFonts w:ascii="Arial" w:hAnsi="Arial" w:cs="Arial"/>
          <w:b/>
          <w:bCs/>
          <w:color w:val="000000"/>
          <w:sz w:val="18"/>
          <w:szCs w:val="18"/>
          <w:lang w:val="vi-VN"/>
        </w:rPr>
        <w:t xml:space="preserve"> </w:t>
      </w:r>
      <w:r w:rsidRPr="001D1953">
        <w:rPr>
          <w:rFonts w:ascii="Times New Roman" w:hAnsi="Times New Roman" w:cs="Times New Roman"/>
          <w:b/>
          <w:bCs/>
          <w:i/>
          <w:iCs/>
        </w:rPr>
        <w:t>Nhiệm vụ, quyền hạn của Hội đồng nhân dân các cấp</w:t>
      </w:r>
    </w:p>
    <w:p w14:paraId="17214FD4" w14:textId="5CF1C908" w:rsidR="001225CB" w:rsidRDefault="001225CB" w:rsidP="00340300">
      <w:pPr>
        <w:pStyle w:val="FootnoteText"/>
        <w:jc w:val="both"/>
        <w:rPr>
          <w:rFonts w:ascii="Times New Roman" w:hAnsi="Times New Roman" w:cs="Times New Roman"/>
          <w:bCs/>
          <w:i/>
          <w:iCs/>
          <w:color w:val="000000"/>
          <w:shd w:val="clear" w:color="auto" w:fill="FFFFFF"/>
        </w:rPr>
      </w:pPr>
      <w:r>
        <w:rPr>
          <w:rFonts w:ascii="Times New Roman" w:hAnsi="Times New Roman" w:cs="Times New Roman"/>
          <w:bCs/>
          <w:i/>
          <w:iCs/>
          <w:color w:val="000000"/>
          <w:shd w:val="clear" w:color="auto" w:fill="FFFFFF"/>
        </w:rPr>
        <w:t>…</w:t>
      </w:r>
    </w:p>
    <w:p w14:paraId="49BB2AC1" w14:textId="77777777" w:rsidR="001225CB" w:rsidRPr="001225CB" w:rsidRDefault="001D1953" w:rsidP="00340300">
      <w:pPr>
        <w:pStyle w:val="FootnoteText"/>
        <w:jc w:val="both"/>
        <w:rPr>
          <w:rFonts w:ascii="Times New Roman" w:hAnsi="Times New Roman" w:cs="Times New Roman"/>
          <w:bCs/>
          <w:i/>
          <w:iCs/>
          <w:color w:val="000000"/>
          <w:shd w:val="clear" w:color="auto" w:fill="FFFFFF"/>
        </w:rPr>
      </w:pPr>
      <w:r w:rsidRPr="001225CB">
        <w:rPr>
          <w:rFonts w:ascii="Times New Roman" w:hAnsi="Times New Roman" w:cs="Times New Roman"/>
          <w:bCs/>
          <w:i/>
          <w:iCs/>
          <w:color w:val="000000"/>
          <w:shd w:val="clear" w:color="auto" w:fill="FFFFFF"/>
        </w:rPr>
        <w:t>9. Đối với Hội đồng nhân dân cấp tỉnh, ngoài nhiệm vụ, quyền hạn quy định tại các khoản 1, 2, 3, 4, 5, 6, 7 và 8 Điều này còn có nhiệm vụ, quyền hạn:</w:t>
      </w:r>
    </w:p>
    <w:p w14:paraId="7F02D598" w14:textId="2C64190A" w:rsidR="001D1953" w:rsidRPr="001225CB" w:rsidRDefault="001D1953" w:rsidP="00340300">
      <w:pPr>
        <w:pStyle w:val="FootnoteText"/>
        <w:jc w:val="both"/>
        <w:rPr>
          <w:rFonts w:ascii="Times New Roman" w:hAnsi="Times New Roman" w:cs="Times New Roman"/>
          <w:b/>
          <w:bCs/>
          <w:i/>
          <w:iCs/>
          <w:color w:val="000000"/>
          <w:shd w:val="clear" w:color="auto" w:fill="FFFFFF"/>
          <w:lang w:val="vi-VN"/>
        </w:rPr>
      </w:pPr>
      <w:r w:rsidRPr="0031540C">
        <w:rPr>
          <w:rFonts w:ascii="Times New Roman" w:hAnsi="Times New Roman" w:cs="Times New Roman"/>
          <w:i/>
          <w:iCs/>
          <w:color w:val="000000"/>
          <w:shd w:val="clear" w:color="auto" w:fill="FFFFFF"/>
        </w:rPr>
        <w:t>h) 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p>
    <w:p w14:paraId="5C87328F" w14:textId="54D6BA69" w:rsidR="001D1953" w:rsidRDefault="001D1953" w:rsidP="00340300">
      <w:pPr>
        <w:pStyle w:val="FootnoteText"/>
      </w:pPr>
    </w:p>
  </w:footnote>
  <w:footnote w:id="4">
    <w:p w14:paraId="7D5DF54B" w14:textId="77777777" w:rsidR="00F00E23" w:rsidRPr="006C28D8" w:rsidRDefault="00F00E23" w:rsidP="00F00E23">
      <w:pPr>
        <w:pStyle w:val="FootnoteText"/>
        <w:jc w:val="both"/>
        <w:rPr>
          <w:rFonts w:ascii="Times New Roman" w:hAnsi="Times New Roman" w:cs="Times New Roman"/>
        </w:rPr>
      </w:pPr>
      <w:r w:rsidRPr="006C28D8">
        <w:rPr>
          <w:rStyle w:val="FootnoteReference"/>
          <w:rFonts w:ascii="Times New Roman" w:hAnsi="Times New Roman" w:cs="Times New Roman"/>
        </w:rPr>
        <w:footnoteRef/>
      </w:r>
      <w:r w:rsidRPr="006C28D8">
        <w:rPr>
          <w:rFonts w:ascii="Times New Roman" w:hAnsi="Times New Roman" w:cs="Times New Roman"/>
        </w:rPr>
        <w:t xml:space="preserve"> Khu kinh tế Đông Nam Nghệ An được Thủ tướng Chính phủ thành lập tại Quyết định số 85/2007/QĐ-TTg ngày  11/6/2007.</w:t>
      </w:r>
    </w:p>
  </w:footnote>
  <w:footnote w:id="5">
    <w:p w14:paraId="1898421F" w14:textId="77777777" w:rsidR="00F00E23" w:rsidRPr="006C28D8" w:rsidRDefault="00F00E23" w:rsidP="00F00E23">
      <w:pPr>
        <w:pStyle w:val="FootnoteText"/>
        <w:rPr>
          <w:rFonts w:ascii="Times New Roman" w:hAnsi="Times New Roman" w:cs="Times New Roman"/>
        </w:rPr>
      </w:pPr>
      <w:r>
        <w:rPr>
          <w:rStyle w:val="FootnoteReference"/>
        </w:rPr>
        <w:footnoteRef/>
      </w:r>
      <w:r>
        <w:t xml:space="preserve"> </w:t>
      </w:r>
      <w:r w:rsidRPr="006C28D8">
        <w:rPr>
          <w:rFonts w:ascii="Times New Roman" w:hAnsi="Times New Roman" w:cs="Times New Roman"/>
        </w:rPr>
        <w:t>Giảm ở mặt hàng xi măng, xăng dầu</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21225"/>
      <w:docPartObj>
        <w:docPartGallery w:val="Page Numbers (Top of Page)"/>
        <w:docPartUnique/>
      </w:docPartObj>
    </w:sdtPr>
    <w:sdtEndPr>
      <w:rPr>
        <w:noProof/>
      </w:rPr>
    </w:sdtEndPr>
    <w:sdtContent>
      <w:p w14:paraId="61292798" w14:textId="0606C15B" w:rsidR="00205E05" w:rsidRDefault="00205E05">
        <w:pPr>
          <w:pStyle w:val="Header"/>
          <w:jc w:val="center"/>
        </w:pPr>
        <w:r>
          <w:fldChar w:fldCharType="begin"/>
        </w:r>
        <w:r>
          <w:instrText xml:space="preserve"> PAGE   \* MERGEFORMAT </w:instrText>
        </w:r>
        <w:r>
          <w:fldChar w:fldCharType="separate"/>
        </w:r>
        <w:r w:rsidR="00EB2C86">
          <w:rPr>
            <w:noProof/>
          </w:rPr>
          <w:t>2</w:t>
        </w:r>
        <w:r>
          <w:rPr>
            <w:noProof/>
          </w:rPr>
          <w:fldChar w:fldCharType="end"/>
        </w:r>
      </w:p>
    </w:sdtContent>
  </w:sdt>
  <w:p w14:paraId="1C56290A" w14:textId="77777777" w:rsidR="00205E05" w:rsidRDefault="00205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B"/>
    <w:rsid w:val="00000C2B"/>
    <w:rsid w:val="000017E4"/>
    <w:rsid w:val="00003229"/>
    <w:rsid w:val="00004A4B"/>
    <w:rsid w:val="00004E54"/>
    <w:rsid w:val="00005B6E"/>
    <w:rsid w:val="0001105C"/>
    <w:rsid w:val="0001188E"/>
    <w:rsid w:val="000128FF"/>
    <w:rsid w:val="00025618"/>
    <w:rsid w:val="0002582C"/>
    <w:rsid w:val="00031A4B"/>
    <w:rsid w:val="0003422A"/>
    <w:rsid w:val="000442CA"/>
    <w:rsid w:val="000452CA"/>
    <w:rsid w:val="000510F4"/>
    <w:rsid w:val="00055D1C"/>
    <w:rsid w:val="00073C42"/>
    <w:rsid w:val="00082A1C"/>
    <w:rsid w:val="00084E2F"/>
    <w:rsid w:val="0009376B"/>
    <w:rsid w:val="00094574"/>
    <w:rsid w:val="00095BAD"/>
    <w:rsid w:val="0009630A"/>
    <w:rsid w:val="000A1348"/>
    <w:rsid w:val="000A1C6C"/>
    <w:rsid w:val="000A26A9"/>
    <w:rsid w:val="000B1865"/>
    <w:rsid w:val="000B403F"/>
    <w:rsid w:val="000B4237"/>
    <w:rsid w:val="000B6422"/>
    <w:rsid w:val="000C0AF3"/>
    <w:rsid w:val="000C51CB"/>
    <w:rsid w:val="000D21BA"/>
    <w:rsid w:val="000D50C3"/>
    <w:rsid w:val="000D61CB"/>
    <w:rsid w:val="000D6363"/>
    <w:rsid w:val="000D694B"/>
    <w:rsid w:val="000D7194"/>
    <w:rsid w:val="000D74AA"/>
    <w:rsid w:val="000E2191"/>
    <w:rsid w:val="000E6BDE"/>
    <w:rsid w:val="000E6C62"/>
    <w:rsid w:val="000F0D84"/>
    <w:rsid w:val="000F2876"/>
    <w:rsid w:val="000F2EA5"/>
    <w:rsid w:val="000F7BEE"/>
    <w:rsid w:val="00100089"/>
    <w:rsid w:val="00100B23"/>
    <w:rsid w:val="0010261A"/>
    <w:rsid w:val="0010283F"/>
    <w:rsid w:val="00110A48"/>
    <w:rsid w:val="00114C3D"/>
    <w:rsid w:val="00116B8B"/>
    <w:rsid w:val="001203AC"/>
    <w:rsid w:val="00121235"/>
    <w:rsid w:val="001220EE"/>
    <w:rsid w:val="001223F9"/>
    <w:rsid w:val="001225CB"/>
    <w:rsid w:val="001264BA"/>
    <w:rsid w:val="001404D0"/>
    <w:rsid w:val="001428B6"/>
    <w:rsid w:val="00145017"/>
    <w:rsid w:val="00150495"/>
    <w:rsid w:val="00150784"/>
    <w:rsid w:val="00154386"/>
    <w:rsid w:val="00160278"/>
    <w:rsid w:val="001622AE"/>
    <w:rsid w:val="001667B7"/>
    <w:rsid w:val="00171BAD"/>
    <w:rsid w:val="0017278F"/>
    <w:rsid w:val="00173BE9"/>
    <w:rsid w:val="00175B94"/>
    <w:rsid w:val="001804B7"/>
    <w:rsid w:val="00192070"/>
    <w:rsid w:val="00193C87"/>
    <w:rsid w:val="0019466F"/>
    <w:rsid w:val="00195CBE"/>
    <w:rsid w:val="001A6F3A"/>
    <w:rsid w:val="001B02E7"/>
    <w:rsid w:val="001B4375"/>
    <w:rsid w:val="001B60FB"/>
    <w:rsid w:val="001B6C29"/>
    <w:rsid w:val="001B7D20"/>
    <w:rsid w:val="001C2BD0"/>
    <w:rsid w:val="001C4F8D"/>
    <w:rsid w:val="001C65E8"/>
    <w:rsid w:val="001C78AC"/>
    <w:rsid w:val="001D0C94"/>
    <w:rsid w:val="001D1953"/>
    <w:rsid w:val="001D5667"/>
    <w:rsid w:val="001E4250"/>
    <w:rsid w:val="001E5141"/>
    <w:rsid w:val="001E53F8"/>
    <w:rsid w:val="001E6AF2"/>
    <w:rsid w:val="0020163E"/>
    <w:rsid w:val="002051DC"/>
    <w:rsid w:val="00205E05"/>
    <w:rsid w:val="00205E0E"/>
    <w:rsid w:val="002071BE"/>
    <w:rsid w:val="00212908"/>
    <w:rsid w:val="00212FEA"/>
    <w:rsid w:val="00213325"/>
    <w:rsid w:val="00213BED"/>
    <w:rsid w:val="00214846"/>
    <w:rsid w:val="00216361"/>
    <w:rsid w:val="00220A0B"/>
    <w:rsid w:val="00220B0E"/>
    <w:rsid w:val="002231EC"/>
    <w:rsid w:val="00223888"/>
    <w:rsid w:val="002239DA"/>
    <w:rsid w:val="00227257"/>
    <w:rsid w:val="002272A2"/>
    <w:rsid w:val="00230D2B"/>
    <w:rsid w:val="0023783D"/>
    <w:rsid w:val="002407A0"/>
    <w:rsid w:val="00242657"/>
    <w:rsid w:val="002479C7"/>
    <w:rsid w:val="00247C4B"/>
    <w:rsid w:val="00251B67"/>
    <w:rsid w:val="00255538"/>
    <w:rsid w:val="00257828"/>
    <w:rsid w:val="00260FF5"/>
    <w:rsid w:val="0026310B"/>
    <w:rsid w:val="002651D4"/>
    <w:rsid w:val="002660A3"/>
    <w:rsid w:val="0026719F"/>
    <w:rsid w:val="00271987"/>
    <w:rsid w:val="00273C77"/>
    <w:rsid w:val="00274142"/>
    <w:rsid w:val="00280070"/>
    <w:rsid w:val="00293C55"/>
    <w:rsid w:val="002955C4"/>
    <w:rsid w:val="0029745C"/>
    <w:rsid w:val="002A37CA"/>
    <w:rsid w:val="002A4EB3"/>
    <w:rsid w:val="002A5FF7"/>
    <w:rsid w:val="002B1E0C"/>
    <w:rsid w:val="002B7EF2"/>
    <w:rsid w:val="002C624C"/>
    <w:rsid w:val="002F070B"/>
    <w:rsid w:val="002F0C3F"/>
    <w:rsid w:val="002F126F"/>
    <w:rsid w:val="002F2A1C"/>
    <w:rsid w:val="002F410B"/>
    <w:rsid w:val="00305382"/>
    <w:rsid w:val="00312ADF"/>
    <w:rsid w:val="00312B11"/>
    <w:rsid w:val="003159CC"/>
    <w:rsid w:val="00317031"/>
    <w:rsid w:val="003228A4"/>
    <w:rsid w:val="00324A0A"/>
    <w:rsid w:val="00330172"/>
    <w:rsid w:val="00331B79"/>
    <w:rsid w:val="00334936"/>
    <w:rsid w:val="003361AB"/>
    <w:rsid w:val="00340300"/>
    <w:rsid w:val="00341E69"/>
    <w:rsid w:val="003479E0"/>
    <w:rsid w:val="00350CBD"/>
    <w:rsid w:val="00353C05"/>
    <w:rsid w:val="00360138"/>
    <w:rsid w:val="003634EF"/>
    <w:rsid w:val="0036729F"/>
    <w:rsid w:val="00373608"/>
    <w:rsid w:val="00374A86"/>
    <w:rsid w:val="00376088"/>
    <w:rsid w:val="003843CF"/>
    <w:rsid w:val="0038643F"/>
    <w:rsid w:val="0039132A"/>
    <w:rsid w:val="003932AE"/>
    <w:rsid w:val="003A0654"/>
    <w:rsid w:val="003A2BF2"/>
    <w:rsid w:val="003C3500"/>
    <w:rsid w:val="003D0B82"/>
    <w:rsid w:val="003D4C44"/>
    <w:rsid w:val="003F2495"/>
    <w:rsid w:val="00412AB1"/>
    <w:rsid w:val="00425858"/>
    <w:rsid w:val="004369C7"/>
    <w:rsid w:val="0045176E"/>
    <w:rsid w:val="004640EF"/>
    <w:rsid w:val="004658D2"/>
    <w:rsid w:val="00470535"/>
    <w:rsid w:val="00472CC8"/>
    <w:rsid w:val="00473DAD"/>
    <w:rsid w:val="0047481B"/>
    <w:rsid w:val="00475836"/>
    <w:rsid w:val="00477DF4"/>
    <w:rsid w:val="00481D10"/>
    <w:rsid w:val="00482279"/>
    <w:rsid w:val="0049395B"/>
    <w:rsid w:val="0049493B"/>
    <w:rsid w:val="004953E4"/>
    <w:rsid w:val="00497165"/>
    <w:rsid w:val="004A03C7"/>
    <w:rsid w:val="004A0EE5"/>
    <w:rsid w:val="004A16F0"/>
    <w:rsid w:val="004A2926"/>
    <w:rsid w:val="004A36A3"/>
    <w:rsid w:val="004B1D9C"/>
    <w:rsid w:val="004B5947"/>
    <w:rsid w:val="004B70E8"/>
    <w:rsid w:val="004C0CFA"/>
    <w:rsid w:val="004C30F5"/>
    <w:rsid w:val="004D5042"/>
    <w:rsid w:val="004D738F"/>
    <w:rsid w:val="004D7A32"/>
    <w:rsid w:val="004E03C1"/>
    <w:rsid w:val="004E1B0F"/>
    <w:rsid w:val="004E2841"/>
    <w:rsid w:val="004E358C"/>
    <w:rsid w:val="004E5A73"/>
    <w:rsid w:val="004E7981"/>
    <w:rsid w:val="004F73B8"/>
    <w:rsid w:val="00500D23"/>
    <w:rsid w:val="00503DC7"/>
    <w:rsid w:val="00504948"/>
    <w:rsid w:val="005073EC"/>
    <w:rsid w:val="00507794"/>
    <w:rsid w:val="005106D5"/>
    <w:rsid w:val="0051264A"/>
    <w:rsid w:val="0051586E"/>
    <w:rsid w:val="00526C6C"/>
    <w:rsid w:val="0053103E"/>
    <w:rsid w:val="00532269"/>
    <w:rsid w:val="0053312F"/>
    <w:rsid w:val="00542181"/>
    <w:rsid w:val="00546917"/>
    <w:rsid w:val="0055623E"/>
    <w:rsid w:val="005578E5"/>
    <w:rsid w:val="00560DD4"/>
    <w:rsid w:val="005663EF"/>
    <w:rsid w:val="00571358"/>
    <w:rsid w:val="00571C36"/>
    <w:rsid w:val="00573B0F"/>
    <w:rsid w:val="0057654B"/>
    <w:rsid w:val="005771D3"/>
    <w:rsid w:val="00577823"/>
    <w:rsid w:val="00577CBE"/>
    <w:rsid w:val="00584750"/>
    <w:rsid w:val="00584B18"/>
    <w:rsid w:val="00585325"/>
    <w:rsid w:val="00590A08"/>
    <w:rsid w:val="00590A61"/>
    <w:rsid w:val="00590F9C"/>
    <w:rsid w:val="00591DBB"/>
    <w:rsid w:val="00594BE6"/>
    <w:rsid w:val="00597EF3"/>
    <w:rsid w:val="005A0A6E"/>
    <w:rsid w:val="005B13F3"/>
    <w:rsid w:val="005B4AA1"/>
    <w:rsid w:val="005B5316"/>
    <w:rsid w:val="005C6E05"/>
    <w:rsid w:val="005D0252"/>
    <w:rsid w:val="005D1CA2"/>
    <w:rsid w:val="005D4237"/>
    <w:rsid w:val="005D6E8F"/>
    <w:rsid w:val="005D724C"/>
    <w:rsid w:val="005F300D"/>
    <w:rsid w:val="005F71E5"/>
    <w:rsid w:val="006001EC"/>
    <w:rsid w:val="0060245E"/>
    <w:rsid w:val="00602C85"/>
    <w:rsid w:val="00605101"/>
    <w:rsid w:val="0060575E"/>
    <w:rsid w:val="0060612C"/>
    <w:rsid w:val="00612B3D"/>
    <w:rsid w:val="00631D52"/>
    <w:rsid w:val="006453BA"/>
    <w:rsid w:val="00647376"/>
    <w:rsid w:val="00650459"/>
    <w:rsid w:val="006606E0"/>
    <w:rsid w:val="00663C95"/>
    <w:rsid w:val="00666F4D"/>
    <w:rsid w:val="006702E2"/>
    <w:rsid w:val="006754A1"/>
    <w:rsid w:val="006805C8"/>
    <w:rsid w:val="006849C0"/>
    <w:rsid w:val="00685781"/>
    <w:rsid w:val="0069257C"/>
    <w:rsid w:val="006A524D"/>
    <w:rsid w:val="006A7AD6"/>
    <w:rsid w:val="006B1CE9"/>
    <w:rsid w:val="006B3A4D"/>
    <w:rsid w:val="006B77B8"/>
    <w:rsid w:val="006C0737"/>
    <w:rsid w:val="006E19FE"/>
    <w:rsid w:val="006E2C18"/>
    <w:rsid w:val="00702884"/>
    <w:rsid w:val="00714664"/>
    <w:rsid w:val="0072143F"/>
    <w:rsid w:val="00721CC0"/>
    <w:rsid w:val="0072756F"/>
    <w:rsid w:val="00727BD2"/>
    <w:rsid w:val="00727FC0"/>
    <w:rsid w:val="0073486C"/>
    <w:rsid w:val="0073690D"/>
    <w:rsid w:val="00737B75"/>
    <w:rsid w:val="00737ED8"/>
    <w:rsid w:val="007428E1"/>
    <w:rsid w:val="00743FBC"/>
    <w:rsid w:val="00746537"/>
    <w:rsid w:val="0074787B"/>
    <w:rsid w:val="00751318"/>
    <w:rsid w:val="00753835"/>
    <w:rsid w:val="00755804"/>
    <w:rsid w:val="00755A1B"/>
    <w:rsid w:val="00755A5C"/>
    <w:rsid w:val="007572DE"/>
    <w:rsid w:val="0076222A"/>
    <w:rsid w:val="00762F0F"/>
    <w:rsid w:val="007632BE"/>
    <w:rsid w:val="00770D40"/>
    <w:rsid w:val="007731C2"/>
    <w:rsid w:val="0078156E"/>
    <w:rsid w:val="00791DEC"/>
    <w:rsid w:val="007A074A"/>
    <w:rsid w:val="007A7B64"/>
    <w:rsid w:val="007B1346"/>
    <w:rsid w:val="007B2880"/>
    <w:rsid w:val="007C01F6"/>
    <w:rsid w:val="007C4660"/>
    <w:rsid w:val="007D036F"/>
    <w:rsid w:val="007D0B6E"/>
    <w:rsid w:val="007D5E19"/>
    <w:rsid w:val="007D6A66"/>
    <w:rsid w:val="007E26E6"/>
    <w:rsid w:val="007E63FA"/>
    <w:rsid w:val="007F463C"/>
    <w:rsid w:val="007F6DB2"/>
    <w:rsid w:val="007F745B"/>
    <w:rsid w:val="008015AD"/>
    <w:rsid w:val="0081488E"/>
    <w:rsid w:val="00814F9F"/>
    <w:rsid w:val="0082708C"/>
    <w:rsid w:val="00836D3C"/>
    <w:rsid w:val="008371DF"/>
    <w:rsid w:val="00852FFB"/>
    <w:rsid w:val="00855CC6"/>
    <w:rsid w:val="00861180"/>
    <w:rsid w:val="0086256D"/>
    <w:rsid w:val="00865D25"/>
    <w:rsid w:val="00867804"/>
    <w:rsid w:val="00870F93"/>
    <w:rsid w:val="0087100E"/>
    <w:rsid w:val="0087224D"/>
    <w:rsid w:val="00872388"/>
    <w:rsid w:val="00872DAE"/>
    <w:rsid w:val="008841C7"/>
    <w:rsid w:val="008863F8"/>
    <w:rsid w:val="008909D8"/>
    <w:rsid w:val="0089581B"/>
    <w:rsid w:val="008A1245"/>
    <w:rsid w:val="008A470A"/>
    <w:rsid w:val="008A65C0"/>
    <w:rsid w:val="008B0F2E"/>
    <w:rsid w:val="008B373D"/>
    <w:rsid w:val="008B65A3"/>
    <w:rsid w:val="008C065B"/>
    <w:rsid w:val="008C11FF"/>
    <w:rsid w:val="008C36D7"/>
    <w:rsid w:val="008C497F"/>
    <w:rsid w:val="008C6FA7"/>
    <w:rsid w:val="008C79F6"/>
    <w:rsid w:val="008D2309"/>
    <w:rsid w:val="008D5D32"/>
    <w:rsid w:val="008E055A"/>
    <w:rsid w:val="008F0DD5"/>
    <w:rsid w:val="008F75F2"/>
    <w:rsid w:val="00901DED"/>
    <w:rsid w:val="00903218"/>
    <w:rsid w:val="00905394"/>
    <w:rsid w:val="00906316"/>
    <w:rsid w:val="00906F8A"/>
    <w:rsid w:val="00907E9E"/>
    <w:rsid w:val="00910017"/>
    <w:rsid w:val="009102EB"/>
    <w:rsid w:val="009125C1"/>
    <w:rsid w:val="0091292E"/>
    <w:rsid w:val="00924F88"/>
    <w:rsid w:val="009257B5"/>
    <w:rsid w:val="00931BC1"/>
    <w:rsid w:val="009353C7"/>
    <w:rsid w:val="009372F3"/>
    <w:rsid w:val="0094122E"/>
    <w:rsid w:val="00941843"/>
    <w:rsid w:val="0094463C"/>
    <w:rsid w:val="009467DF"/>
    <w:rsid w:val="0094793C"/>
    <w:rsid w:val="00951F8D"/>
    <w:rsid w:val="00961FC9"/>
    <w:rsid w:val="00965915"/>
    <w:rsid w:val="00966DA5"/>
    <w:rsid w:val="0097292D"/>
    <w:rsid w:val="00980C20"/>
    <w:rsid w:val="0098246C"/>
    <w:rsid w:val="00983081"/>
    <w:rsid w:val="00984AE6"/>
    <w:rsid w:val="009852DF"/>
    <w:rsid w:val="00985AA5"/>
    <w:rsid w:val="00987BED"/>
    <w:rsid w:val="009903F6"/>
    <w:rsid w:val="00994C5B"/>
    <w:rsid w:val="0099552E"/>
    <w:rsid w:val="009A14A1"/>
    <w:rsid w:val="009D0FE4"/>
    <w:rsid w:val="009F280D"/>
    <w:rsid w:val="009F52C4"/>
    <w:rsid w:val="00A1324A"/>
    <w:rsid w:val="00A143EA"/>
    <w:rsid w:val="00A14FF2"/>
    <w:rsid w:val="00A212C6"/>
    <w:rsid w:val="00A27A0D"/>
    <w:rsid w:val="00A374CF"/>
    <w:rsid w:val="00A4056F"/>
    <w:rsid w:val="00A42995"/>
    <w:rsid w:val="00A45A8B"/>
    <w:rsid w:val="00A46370"/>
    <w:rsid w:val="00A50491"/>
    <w:rsid w:val="00A538CC"/>
    <w:rsid w:val="00A543A7"/>
    <w:rsid w:val="00A5538E"/>
    <w:rsid w:val="00A56230"/>
    <w:rsid w:val="00A70B4D"/>
    <w:rsid w:val="00A73130"/>
    <w:rsid w:val="00A736A6"/>
    <w:rsid w:val="00A77243"/>
    <w:rsid w:val="00A80740"/>
    <w:rsid w:val="00A81F16"/>
    <w:rsid w:val="00A84FCE"/>
    <w:rsid w:val="00A92986"/>
    <w:rsid w:val="00A94A9C"/>
    <w:rsid w:val="00AA085B"/>
    <w:rsid w:val="00AA4116"/>
    <w:rsid w:val="00AB1FF0"/>
    <w:rsid w:val="00AB410D"/>
    <w:rsid w:val="00AC06F7"/>
    <w:rsid w:val="00AC256B"/>
    <w:rsid w:val="00AC5C0B"/>
    <w:rsid w:val="00AE1BA0"/>
    <w:rsid w:val="00AE22F8"/>
    <w:rsid w:val="00AE25A0"/>
    <w:rsid w:val="00AE2AF4"/>
    <w:rsid w:val="00AE5CA1"/>
    <w:rsid w:val="00AE6406"/>
    <w:rsid w:val="00AF0DB7"/>
    <w:rsid w:val="00AF135B"/>
    <w:rsid w:val="00B02BFE"/>
    <w:rsid w:val="00B04981"/>
    <w:rsid w:val="00B14193"/>
    <w:rsid w:val="00B1591A"/>
    <w:rsid w:val="00B178A7"/>
    <w:rsid w:val="00B215E7"/>
    <w:rsid w:val="00B21898"/>
    <w:rsid w:val="00B21E36"/>
    <w:rsid w:val="00B25B90"/>
    <w:rsid w:val="00B263FE"/>
    <w:rsid w:val="00B2763F"/>
    <w:rsid w:val="00B33A4C"/>
    <w:rsid w:val="00B373CC"/>
    <w:rsid w:val="00B37722"/>
    <w:rsid w:val="00B3777E"/>
    <w:rsid w:val="00B4374A"/>
    <w:rsid w:val="00B47DB6"/>
    <w:rsid w:val="00B504F1"/>
    <w:rsid w:val="00B52886"/>
    <w:rsid w:val="00B538FC"/>
    <w:rsid w:val="00B54A9E"/>
    <w:rsid w:val="00B647E3"/>
    <w:rsid w:val="00B716F8"/>
    <w:rsid w:val="00B765F8"/>
    <w:rsid w:val="00B778DE"/>
    <w:rsid w:val="00B77B7D"/>
    <w:rsid w:val="00B77C1E"/>
    <w:rsid w:val="00B80800"/>
    <w:rsid w:val="00B83187"/>
    <w:rsid w:val="00B857E8"/>
    <w:rsid w:val="00B866E2"/>
    <w:rsid w:val="00B874BE"/>
    <w:rsid w:val="00BA167A"/>
    <w:rsid w:val="00BB2ADF"/>
    <w:rsid w:val="00BB2D9B"/>
    <w:rsid w:val="00BB6C9E"/>
    <w:rsid w:val="00BC357A"/>
    <w:rsid w:val="00BC3B6F"/>
    <w:rsid w:val="00BC5DE4"/>
    <w:rsid w:val="00BD403A"/>
    <w:rsid w:val="00BE2005"/>
    <w:rsid w:val="00BE29DF"/>
    <w:rsid w:val="00BE3F90"/>
    <w:rsid w:val="00BE785C"/>
    <w:rsid w:val="00BF242A"/>
    <w:rsid w:val="00BF2585"/>
    <w:rsid w:val="00C01685"/>
    <w:rsid w:val="00C03122"/>
    <w:rsid w:val="00C0408F"/>
    <w:rsid w:val="00C061FB"/>
    <w:rsid w:val="00C0722A"/>
    <w:rsid w:val="00C14A14"/>
    <w:rsid w:val="00C2000C"/>
    <w:rsid w:val="00C20B32"/>
    <w:rsid w:val="00C22785"/>
    <w:rsid w:val="00C25DA7"/>
    <w:rsid w:val="00C260D9"/>
    <w:rsid w:val="00C31561"/>
    <w:rsid w:val="00C330FA"/>
    <w:rsid w:val="00C40628"/>
    <w:rsid w:val="00C41BD5"/>
    <w:rsid w:val="00C42596"/>
    <w:rsid w:val="00C42F54"/>
    <w:rsid w:val="00C46409"/>
    <w:rsid w:val="00C51335"/>
    <w:rsid w:val="00C55396"/>
    <w:rsid w:val="00C57AB9"/>
    <w:rsid w:val="00C67998"/>
    <w:rsid w:val="00C703F4"/>
    <w:rsid w:val="00C73F71"/>
    <w:rsid w:val="00C91745"/>
    <w:rsid w:val="00C92BA4"/>
    <w:rsid w:val="00C94635"/>
    <w:rsid w:val="00CA0680"/>
    <w:rsid w:val="00CA10B5"/>
    <w:rsid w:val="00CA3D0E"/>
    <w:rsid w:val="00CB0B8D"/>
    <w:rsid w:val="00CB18E0"/>
    <w:rsid w:val="00CB26E1"/>
    <w:rsid w:val="00CB60B0"/>
    <w:rsid w:val="00CC11AE"/>
    <w:rsid w:val="00CC2D79"/>
    <w:rsid w:val="00CC53F4"/>
    <w:rsid w:val="00CD04BC"/>
    <w:rsid w:val="00CD0779"/>
    <w:rsid w:val="00CD54CC"/>
    <w:rsid w:val="00CD7B86"/>
    <w:rsid w:val="00CE1260"/>
    <w:rsid w:val="00CF3F2C"/>
    <w:rsid w:val="00CF791C"/>
    <w:rsid w:val="00D01F4E"/>
    <w:rsid w:val="00D0337C"/>
    <w:rsid w:val="00D0531E"/>
    <w:rsid w:val="00D102B8"/>
    <w:rsid w:val="00D12092"/>
    <w:rsid w:val="00D15A59"/>
    <w:rsid w:val="00D1624F"/>
    <w:rsid w:val="00D170B8"/>
    <w:rsid w:val="00D1732B"/>
    <w:rsid w:val="00D22414"/>
    <w:rsid w:val="00D25976"/>
    <w:rsid w:val="00D36015"/>
    <w:rsid w:val="00D366E4"/>
    <w:rsid w:val="00D46715"/>
    <w:rsid w:val="00D534EF"/>
    <w:rsid w:val="00D5417A"/>
    <w:rsid w:val="00D54D4A"/>
    <w:rsid w:val="00D552F9"/>
    <w:rsid w:val="00D5598B"/>
    <w:rsid w:val="00D63387"/>
    <w:rsid w:val="00D64183"/>
    <w:rsid w:val="00D64E40"/>
    <w:rsid w:val="00D65457"/>
    <w:rsid w:val="00D71D7E"/>
    <w:rsid w:val="00D73625"/>
    <w:rsid w:val="00D77439"/>
    <w:rsid w:val="00D81EFC"/>
    <w:rsid w:val="00D93C8B"/>
    <w:rsid w:val="00D94265"/>
    <w:rsid w:val="00D94C10"/>
    <w:rsid w:val="00D97AF6"/>
    <w:rsid w:val="00DA0610"/>
    <w:rsid w:val="00DA0D14"/>
    <w:rsid w:val="00DA1682"/>
    <w:rsid w:val="00DA6AAA"/>
    <w:rsid w:val="00DA6BA0"/>
    <w:rsid w:val="00DB0168"/>
    <w:rsid w:val="00DC20DA"/>
    <w:rsid w:val="00DC2D30"/>
    <w:rsid w:val="00DC5EC5"/>
    <w:rsid w:val="00DC6AAF"/>
    <w:rsid w:val="00DD0FDA"/>
    <w:rsid w:val="00DD2E47"/>
    <w:rsid w:val="00DE786E"/>
    <w:rsid w:val="00E0018D"/>
    <w:rsid w:val="00E00BDB"/>
    <w:rsid w:val="00E038A4"/>
    <w:rsid w:val="00E04A0D"/>
    <w:rsid w:val="00E051E6"/>
    <w:rsid w:val="00E0589F"/>
    <w:rsid w:val="00E06915"/>
    <w:rsid w:val="00E152AE"/>
    <w:rsid w:val="00E17A93"/>
    <w:rsid w:val="00E234A0"/>
    <w:rsid w:val="00E26B0F"/>
    <w:rsid w:val="00E3020F"/>
    <w:rsid w:val="00E331BC"/>
    <w:rsid w:val="00E34A33"/>
    <w:rsid w:val="00E35ECE"/>
    <w:rsid w:val="00E40271"/>
    <w:rsid w:val="00E433F0"/>
    <w:rsid w:val="00E434B6"/>
    <w:rsid w:val="00E51F6B"/>
    <w:rsid w:val="00E604B5"/>
    <w:rsid w:val="00E608FB"/>
    <w:rsid w:val="00E615F1"/>
    <w:rsid w:val="00E652E6"/>
    <w:rsid w:val="00E66E00"/>
    <w:rsid w:val="00E67D31"/>
    <w:rsid w:val="00E723E0"/>
    <w:rsid w:val="00E74DFD"/>
    <w:rsid w:val="00E7611F"/>
    <w:rsid w:val="00E77624"/>
    <w:rsid w:val="00E8430E"/>
    <w:rsid w:val="00EA1708"/>
    <w:rsid w:val="00EA4D25"/>
    <w:rsid w:val="00EB23B6"/>
    <w:rsid w:val="00EB292B"/>
    <w:rsid w:val="00EB2C86"/>
    <w:rsid w:val="00EC088A"/>
    <w:rsid w:val="00EC1CD0"/>
    <w:rsid w:val="00ED224D"/>
    <w:rsid w:val="00ED3DE4"/>
    <w:rsid w:val="00ED4CF1"/>
    <w:rsid w:val="00EE2D22"/>
    <w:rsid w:val="00EF0759"/>
    <w:rsid w:val="00EF2626"/>
    <w:rsid w:val="00EF7676"/>
    <w:rsid w:val="00F00E23"/>
    <w:rsid w:val="00F01CE1"/>
    <w:rsid w:val="00F03872"/>
    <w:rsid w:val="00F14565"/>
    <w:rsid w:val="00F17232"/>
    <w:rsid w:val="00F206B2"/>
    <w:rsid w:val="00F25A5D"/>
    <w:rsid w:val="00F2735A"/>
    <w:rsid w:val="00F31AAD"/>
    <w:rsid w:val="00F32813"/>
    <w:rsid w:val="00F33691"/>
    <w:rsid w:val="00F33D79"/>
    <w:rsid w:val="00F43CDB"/>
    <w:rsid w:val="00F459F0"/>
    <w:rsid w:val="00F52967"/>
    <w:rsid w:val="00F53977"/>
    <w:rsid w:val="00F56150"/>
    <w:rsid w:val="00F564A9"/>
    <w:rsid w:val="00F6258A"/>
    <w:rsid w:val="00F644CF"/>
    <w:rsid w:val="00F71B90"/>
    <w:rsid w:val="00F80344"/>
    <w:rsid w:val="00F8300C"/>
    <w:rsid w:val="00F87A34"/>
    <w:rsid w:val="00F9031B"/>
    <w:rsid w:val="00F91A6B"/>
    <w:rsid w:val="00F920A2"/>
    <w:rsid w:val="00F969C0"/>
    <w:rsid w:val="00F97FC2"/>
    <w:rsid w:val="00FA3B90"/>
    <w:rsid w:val="00FA44C5"/>
    <w:rsid w:val="00FA5F78"/>
    <w:rsid w:val="00FB16CC"/>
    <w:rsid w:val="00FB191A"/>
    <w:rsid w:val="00FC03B2"/>
    <w:rsid w:val="00FC0731"/>
    <w:rsid w:val="00FC1FA7"/>
    <w:rsid w:val="00FC3B69"/>
    <w:rsid w:val="00FC5480"/>
    <w:rsid w:val="00FC76DD"/>
    <w:rsid w:val="00FC7ED4"/>
    <w:rsid w:val="00FD18D8"/>
    <w:rsid w:val="00FD493B"/>
    <w:rsid w:val="00FD4D66"/>
    <w:rsid w:val="00FD5C81"/>
    <w:rsid w:val="00FE2E45"/>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AB"/>
    <w:rPr>
      <w:rFonts w:ascii=".VnTime" w:eastAsia="Times New Roman" w:hAnsi=".VnTime" w:cs="Times New Roman"/>
      <w:sz w:val="28"/>
      <w:szCs w:val="24"/>
    </w:rPr>
  </w:style>
  <w:style w:type="paragraph" w:styleId="Heading2">
    <w:name w:val="heading 2"/>
    <w:basedOn w:val="Normal"/>
    <w:next w:val="Normal"/>
    <w:link w:val="Heading2Char"/>
    <w:uiPriority w:val="9"/>
    <w:semiHidden/>
    <w:unhideWhenUsed/>
    <w:qFormat/>
    <w:rsid w:val="00C42596"/>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503DC7"/>
  </w:style>
  <w:style w:type="paragraph" w:styleId="BodyTextIndent3">
    <w:name w:val="Body Text Indent 3"/>
    <w:basedOn w:val="Normal"/>
    <w:link w:val="BodyTextIndent3Char"/>
    <w:uiPriority w:val="99"/>
    <w:unhideWhenUsed/>
    <w:rsid w:val="00503DC7"/>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503DC7"/>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B3A4D"/>
    <w:rPr>
      <w:color w:val="0000FF"/>
      <w:u w:val="single"/>
    </w:rPr>
  </w:style>
  <w:style w:type="table" w:styleId="TableGrid">
    <w:name w:val="Table Grid"/>
    <w:basedOn w:val="TableNormal"/>
    <w:uiPriority w:val="39"/>
    <w:rsid w:val="00100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4F88"/>
    <w:pPr>
      <w:tabs>
        <w:tab w:val="center" w:pos="4680"/>
        <w:tab w:val="right" w:pos="9360"/>
      </w:tabs>
    </w:pPr>
    <w:rPr>
      <w:rFonts w:ascii="Times New Roman" w:hAnsi="Times New Roman"/>
      <w:szCs w:val="28"/>
    </w:rPr>
  </w:style>
  <w:style w:type="character" w:customStyle="1" w:styleId="HeaderChar">
    <w:name w:val="Header Char"/>
    <w:basedOn w:val="DefaultParagraphFont"/>
    <w:link w:val="Header"/>
    <w:uiPriority w:val="99"/>
    <w:rsid w:val="00924F88"/>
    <w:rPr>
      <w:rFonts w:ascii="Times New Roman" w:eastAsia="Times New Roman" w:hAnsi="Times New Roman" w:cs="Times New Roman"/>
      <w:sz w:val="28"/>
      <w:szCs w:val="28"/>
    </w:rPr>
  </w:style>
  <w:style w:type="paragraph" w:styleId="ListParagraph">
    <w:name w:val="List Paragraph"/>
    <w:basedOn w:val="Normal"/>
    <w:uiPriority w:val="34"/>
    <w:qFormat/>
    <w:rsid w:val="0049493B"/>
    <w:pPr>
      <w:ind w:left="720"/>
      <w:contextualSpacing/>
    </w:pPr>
  </w:style>
  <w:style w:type="paragraph" w:styleId="NormalWeb">
    <w:name w:val="Normal (Web)"/>
    <w:basedOn w:val="Normal"/>
    <w:uiPriority w:val="99"/>
    <w:unhideWhenUsed/>
    <w:rsid w:val="00A543A7"/>
    <w:pPr>
      <w:spacing w:before="100" w:beforeAutospacing="1" w:after="100" w:afterAutospacing="1"/>
      <w:ind w:firstLine="0"/>
      <w:jc w:val="left"/>
    </w:pPr>
    <w:rPr>
      <w:rFonts w:ascii="Times New Roman" w:hAnsi="Times New Roman"/>
      <w:sz w:val="24"/>
    </w:rPr>
  </w:style>
  <w:style w:type="paragraph" w:styleId="Footer">
    <w:name w:val="footer"/>
    <w:basedOn w:val="Normal"/>
    <w:link w:val="FooterChar"/>
    <w:uiPriority w:val="99"/>
    <w:unhideWhenUsed/>
    <w:rsid w:val="00205E05"/>
    <w:pPr>
      <w:tabs>
        <w:tab w:val="center" w:pos="4680"/>
        <w:tab w:val="right" w:pos="9360"/>
      </w:tabs>
    </w:pPr>
  </w:style>
  <w:style w:type="character" w:customStyle="1" w:styleId="FooterChar">
    <w:name w:val="Footer Char"/>
    <w:basedOn w:val="DefaultParagraphFont"/>
    <w:link w:val="Footer"/>
    <w:uiPriority w:val="99"/>
    <w:rsid w:val="00205E05"/>
    <w:rPr>
      <w:rFonts w:ascii=".VnTime" w:eastAsia="Times New Roman" w:hAnsi=".VnTime" w:cs="Times New Roman"/>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
    <w:basedOn w:val="Normal"/>
    <w:link w:val="FootnoteTextChar"/>
    <w:uiPriority w:val="99"/>
    <w:unhideWhenUsed/>
    <w:qFormat/>
    <w:rsid w:val="00B647E3"/>
    <w:pPr>
      <w:ind w:firstLine="0"/>
      <w:jc w:val="left"/>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 Char"/>
    <w:basedOn w:val="DefaultParagraphFont"/>
    <w:link w:val="FootnoteText"/>
    <w:uiPriority w:val="99"/>
    <w:qFormat/>
    <w:rsid w:val="00B647E3"/>
    <w:rPr>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R,4, BVI fnr"/>
    <w:basedOn w:val="DefaultParagraphFont"/>
    <w:link w:val="CharChar1CharCharCharChar1CharCharCharCharCharCharCharChar"/>
    <w:uiPriority w:val="99"/>
    <w:unhideWhenUsed/>
    <w:qFormat/>
    <w:rsid w:val="00B647E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B647E3"/>
    <w:pPr>
      <w:spacing w:after="160" w:line="240" w:lineRule="exact"/>
      <w:ind w:firstLine="0"/>
      <w:jc w:val="left"/>
    </w:pPr>
    <w:rPr>
      <w:rFonts w:asciiTheme="minorHAnsi" w:eastAsiaTheme="minorHAnsi" w:hAnsiTheme="minorHAnsi" w:cstheme="minorBidi"/>
      <w:sz w:val="22"/>
      <w:szCs w:val="22"/>
      <w:vertAlign w:val="superscript"/>
    </w:rPr>
  </w:style>
  <w:style w:type="character" w:customStyle="1" w:styleId="Heading2Char">
    <w:name w:val="Heading 2 Char"/>
    <w:basedOn w:val="DefaultParagraphFont"/>
    <w:link w:val="Heading2"/>
    <w:uiPriority w:val="9"/>
    <w:semiHidden/>
    <w:rsid w:val="00C4259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212C6"/>
    <w:rPr>
      <w:i/>
      <w:iCs/>
    </w:rPr>
  </w:style>
  <w:style w:type="paragraph" w:customStyle="1" w:styleId="NormalBold">
    <w:name w:val="Normal + Bold"/>
    <w:basedOn w:val="Normal"/>
    <w:rsid w:val="00A45A8B"/>
    <w:pPr>
      <w:tabs>
        <w:tab w:val="left" w:pos="804"/>
      </w:tabs>
      <w:spacing w:before="120" w:line="280" w:lineRule="exact"/>
      <w:ind w:firstLine="0"/>
    </w:pPr>
    <w:rPr>
      <w:rFonts w:ascii="Times New Roman" w:hAnsi="Times New Roman"/>
      <w:lang w:val="de-AT"/>
    </w:rPr>
  </w:style>
  <w:style w:type="paragraph" w:styleId="BalloonText">
    <w:name w:val="Balloon Text"/>
    <w:basedOn w:val="Normal"/>
    <w:link w:val="BalloonTextChar"/>
    <w:uiPriority w:val="99"/>
    <w:semiHidden/>
    <w:unhideWhenUsed/>
    <w:rsid w:val="003D0B82"/>
    <w:rPr>
      <w:rFonts w:ascii="Tahoma" w:hAnsi="Tahoma" w:cs="Tahoma"/>
      <w:sz w:val="16"/>
      <w:szCs w:val="16"/>
    </w:rPr>
  </w:style>
  <w:style w:type="character" w:customStyle="1" w:styleId="BalloonTextChar">
    <w:name w:val="Balloon Text Char"/>
    <w:basedOn w:val="DefaultParagraphFont"/>
    <w:link w:val="BalloonText"/>
    <w:uiPriority w:val="99"/>
    <w:semiHidden/>
    <w:rsid w:val="003D0B82"/>
    <w:rPr>
      <w:rFonts w:ascii="Tahoma" w:eastAsia="Times New Roman" w:hAnsi="Tahoma" w:cs="Tahoma"/>
      <w:sz w:val="16"/>
      <w:szCs w:val="16"/>
    </w:rPr>
  </w:style>
  <w:style w:type="character" w:customStyle="1" w:styleId="fontstyle01">
    <w:name w:val="fontstyle01"/>
    <w:rsid w:val="00F644C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AB"/>
    <w:rPr>
      <w:rFonts w:ascii=".VnTime" w:eastAsia="Times New Roman" w:hAnsi=".VnTime" w:cs="Times New Roman"/>
      <w:sz w:val="28"/>
      <w:szCs w:val="24"/>
    </w:rPr>
  </w:style>
  <w:style w:type="paragraph" w:styleId="Heading2">
    <w:name w:val="heading 2"/>
    <w:basedOn w:val="Normal"/>
    <w:next w:val="Normal"/>
    <w:link w:val="Heading2Char"/>
    <w:uiPriority w:val="9"/>
    <w:semiHidden/>
    <w:unhideWhenUsed/>
    <w:qFormat/>
    <w:rsid w:val="00C42596"/>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503DC7"/>
  </w:style>
  <w:style w:type="paragraph" w:styleId="BodyTextIndent3">
    <w:name w:val="Body Text Indent 3"/>
    <w:basedOn w:val="Normal"/>
    <w:link w:val="BodyTextIndent3Char"/>
    <w:uiPriority w:val="99"/>
    <w:unhideWhenUsed/>
    <w:rsid w:val="00503DC7"/>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503DC7"/>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B3A4D"/>
    <w:rPr>
      <w:color w:val="0000FF"/>
      <w:u w:val="single"/>
    </w:rPr>
  </w:style>
  <w:style w:type="table" w:styleId="TableGrid">
    <w:name w:val="Table Grid"/>
    <w:basedOn w:val="TableNormal"/>
    <w:uiPriority w:val="39"/>
    <w:rsid w:val="00100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4F88"/>
    <w:pPr>
      <w:tabs>
        <w:tab w:val="center" w:pos="4680"/>
        <w:tab w:val="right" w:pos="9360"/>
      </w:tabs>
    </w:pPr>
    <w:rPr>
      <w:rFonts w:ascii="Times New Roman" w:hAnsi="Times New Roman"/>
      <w:szCs w:val="28"/>
    </w:rPr>
  </w:style>
  <w:style w:type="character" w:customStyle="1" w:styleId="HeaderChar">
    <w:name w:val="Header Char"/>
    <w:basedOn w:val="DefaultParagraphFont"/>
    <w:link w:val="Header"/>
    <w:uiPriority w:val="99"/>
    <w:rsid w:val="00924F88"/>
    <w:rPr>
      <w:rFonts w:ascii="Times New Roman" w:eastAsia="Times New Roman" w:hAnsi="Times New Roman" w:cs="Times New Roman"/>
      <w:sz w:val="28"/>
      <w:szCs w:val="28"/>
    </w:rPr>
  </w:style>
  <w:style w:type="paragraph" w:styleId="ListParagraph">
    <w:name w:val="List Paragraph"/>
    <w:basedOn w:val="Normal"/>
    <w:uiPriority w:val="34"/>
    <w:qFormat/>
    <w:rsid w:val="0049493B"/>
    <w:pPr>
      <w:ind w:left="720"/>
      <w:contextualSpacing/>
    </w:pPr>
  </w:style>
  <w:style w:type="paragraph" w:styleId="NormalWeb">
    <w:name w:val="Normal (Web)"/>
    <w:basedOn w:val="Normal"/>
    <w:uiPriority w:val="99"/>
    <w:unhideWhenUsed/>
    <w:rsid w:val="00A543A7"/>
    <w:pPr>
      <w:spacing w:before="100" w:beforeAutospacing="1" w:after="100" w:afterAutospacing="1"/>
      <w:ind w:firstLine="0"/>
      <w:jc w:val="left"/>
    </w:pPr>
    <w:rPr>
      <w:rFonts w:ascii="Times New Roman" w:hAnsi="Times New Roman"/>
      <w:sz w:val="24"/>
    </w:rPr>
  </w:style>
  <w:style w:type="paragraph" w:styleId="Footer">
    <w:name w:val="footer"/>
    <w:basedOn w:val="Normal"/>
    <w:link w:val="FooterChar"/>
    <w:uiPriority w:val="99"/>
    <w:unhideWhenUsed/>
    <w:rsid w:val="00205E05"/>
    <w:pPr>
      <w:tabs>
        <w:tab w:val="center" w:pos="4680"/>
        <w:tab w:val="right" w:pos="9360"/>
      </w:tabs>
    </w:pPr>
  </w:style>
  <w:style w:type="character" w:customStyle="1" w:styleId="FooterChar">
    <w:name w:val="Footer Char"/>
    <w:basedOn w:val="DefaultParagraphFont"/>
    <w:link w:val="Footer"/>
    <w:uiPriority w:val="99"/>
    <w:rsid w:val="00205E05"/>
    <w:rPr>
      <w:rFonts w:ascii=".VnTime" w:eastAsia="Times New Roman" w:hAnsi=".VnTime" w:cs="Times New Roman"/>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
    <w:basedOn w:val="Normal"/>
    <w:link w:val="FootnoteTextChar"/>
    <w:uiPriority w:val="99"/>
    <w:unhideWhenUsed/>
    <w:qFormat/>
    <w:rsid w:val="00B647E3"/>
    <w:pPr>
      <w:ind w:firstLine="0"/>
      <w:jc w:val="left"/>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 Char"/>
    <w:basedOn w:val="DefaultParagraphFont"/>
    <w:link w:val="FootnoteText"/>
    <w:uiPriority w:val="99"/>
    <w:qFormat/>
    <w:rsid w:val="00B647E3"/>
    <w:rPr>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R,4, BVI fnr"/>
    <w:basedOn w:val="DefaultParagraphFont"/>
    <w:link w:val="CharChar1CharCharCharChar1CharCharCharCharCharCharCharChar"/>
    <w:uiPriority w:val="99"/>
    <w:unhideWhenUsed/>
    <w:qFormat/>
    <w:rsid w:val="00B647E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B647E3"/>
    <w:pPr>
      <w:spacing w:after="160" w:line="240" w:lineRule="exact"/>
      <w:ind w:firstLine="0"/>
      <w:jc w:val="left"/>
    </w:pPr>
    <w:rPr>
      <w:rFonts w:asciiTheme="minorHAnsi" w:eastAsiaTheme="minorHAnsi" w:hAnsiTheme="minorHAnsi" w:cstheme="minorBidi"/>
      <w:sz w:val="22"/>
      <w:szCs w:val="22"/>
      <w:vertAlign w:val="superscript"/>
    </w:rPr>
  </w:style>
  <w:style w:type="character" w:customStyle="1" w:styleId="Heading2Char">
    <w:name w:val="Heading 2 Char"/>
    <w:basedOn w:val="DefaultParagraphFont"/>
    <w:link w:val="Heading2"/>
    <w:uiPriority w:val="9"/>
    <w:semiHidden/>
    <w:rsid w:val="00C4259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212C6"/>
    <w:rPr>
      <w:i/>
      <w:iCs/>
    </w:rPr>
  </w:style>
  <w:style w:type="paragraph" w:customStyle="1" w:styleId="NormalBold">
    <w:name w:val="Normal + Bold"/>
    <w:basedOn w:val="Normal"/>
    <w:rsid w:val="00A45A8B"/>
    <w:pPr>
      <w:tabs>
        <w:tab w:val="left" w:pos="804"/>
      </w:tabs>
      <w:spacing w:before="120" w:line="280" w:lineRule="exact"/>
      <w:ind w:firstLine="0"/>
    </w:pPr>
    <w:rPr>
      <w:rFonts w:ascii="Times New Roman" w:hAnsi="Times New Roman"/>
      <w:lang w:val="de-AT"/>
    </w:rPr>
  </w:style>
  <w:style w:type="paragraph" w:styleId="BalloonText">
    <w:name w:val="Balloon Text"/>
    <w:basedOn w:val="Normal"/>
    <w:link w:val="BalloonTextChar"/>
    <w:uiPriority w:val="99"/>
    <w:semiHidden/>
    <w:unhideWhenUsed/>
    <w:rsid w:val="003D0B82"/>
    <w:rPr>
      <w:rFonts w:ascii="Tahoma" w:hAnsi="Tahoma" w:cs="Tahoma"/>
      <w:sz w:val="16"/>
      <w:szCs w:val="16"/>
    </w:rPr>
  </w:style>
  <w:style w:type="character" w:customStyle="1" w:styleId="BalloonTextChar">
    <w:name w:val="Balloon Text Char"/>
    <w:basedOn w:val="DefaultParagraphFont"/>
    <w:link w:val="BalloonText"/>
    <w:uiPriority w:val="99"/>
    <w:semiHidden/>
    <w:rsid w:val="003D0B82"/>
    <w:rPr>
      <w:rFonts w:ascii="Tahoma" w:eastAsia="Times New Roman" w:hAnsi="Tahoma" w:cs="Tahoma"/>
      <w:sz w:val="16"/>
      <w:szCs w:val="16"/>
    </w:rPr>
  </w:style>
  <w:style w:type="character" w:customStyle="1" w:styleId="fontstyle01">
    <w:name w:val="fontstyle01"/>
    <w:rsid w:val="00F644C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F82A-6DD6-46DC-86ED-1F06CD25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CBL</cp:lastModifiedBy>
  <cp:revision>103</cp:revision>
  <cp:lastPrinted>2023-03-03T01:52:00Z</cp:lastPrinted>
  <dcterms:created xsi:type="dcterms:W3CDTF">2023-06-02T02:20:00Z</dcterms:created>
  <dcterms:modified xsi:type="dcterms:W3CDTF">2023-06-02T03:52:00Z</dcterms:modified>
</cp:coreProperties>
</file>